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F16A" w14:textId="77777777" w:rsidR="00DD52B9" w:rsidRDefault="00DD52B9" w:rsidP="00771B7E">
      <w:pPr>
        <w:jc w:val="both"/>
      </w:pPr>
    </w:p>
    <w:p w14:paraId="0EB063BA" w14:textId="77777777" w:rsidR="00DD52B9" w:rsidRDefault="00DD52B9" w:rsidP="00771B7E">
      <w:pPr>
        <w:jc w:val="both"/>
        <w:rPr>
          <w:sz w:val="36"/>
        </w:rPr>
      </w:pPr>
      <w:r>
        <w:rPr>
          <w:noProof/>
        </w:rPr>
        <w:drawing>
          <wp:inline distT="0" distB="0" distL="0" distR="0" wp14:anchorId="5FC04C56" wp14:editId="6F3D709B">
            <wp:extent cx="6345568" cy="1998921"/>
            <wp:effectExtent l="0" t="0" r="0" b="1905"/>
            <wp:docPr id="125998" name="Picture 12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_Black.jpg"/>
                    <pic:cNvPicPr/>
                  </pic:nvPicPr>
                  <pic:blipFill>
                    <a:blip r:embed="rId8">
                      <a:extLst>
                        <a:ext uri="{28A0092B-C50C-407E-A947-70E740481C1C}">
                          <a14:useLocalDpi xmlns:a14="http://schemas.microsoft.com/office/drawing/2010/main" val="0"/>
                        </a:ext>
                      </a:extLst>
                    </a:blip>
                    <a:stretch>
                      <a:fillRect/>
                    </a:stretch>
                  </pic:blipFill>
                  <pic:spPr>
                    <a:xfrm>
                      <a:off x="0" y="0"/>
                      <a:ext cx="6346765" cy="1999298"/>
                    </a:xfrm>
                    <a:prstGeom prst="rect">
                      <a:avLst/>
                    </a:prstGeom>
                  </pic:spPr>
                </pic:pic>
              </a:graphicData>
            </a:graphic>
          </wp:inline>
        </w:drawing>
      </w:r>
    </w:p>
    <w:p w14:paraId="1FEE7F7C" w14:textId="77777777" w:rsidR="00DD52B9" w:rsidRDefault="00DD52B9" w:rsidP="00771B7E">
      <w:pPr>
        <w:jc w:val="both"/>
        <w:rPr>
          <w:sz w:val="36"/>
        </w:rPr>
      </w:pPr>
    </w:p>
    <w:p w14:paraId="1B9D7245" w14:textId="77777777" w:rsidR="00746096" w:rsidRPr="000B7A37" w:rsidRDefault="00FC131D" w:rsidP="00934897">
      <w:pPr>
        <w:pStyle w:val="ListParagraph"/>
        <w:tabs>
          <w:tab w:val="right" w:pos="10080"/>
        </w:tabs>
        <w:ind w:left="0" w:firstLine="0"/>
        <w:contextualSpacing w:val="0"/>
        <w:rPr>
          <w:sz w:val="56"/>
        </w:rPr>
      </w:pPr>
      <w:r w:rsidRPr="000B7A37">
        <w:rPr>
          <w:sz w:val="56"/>
          <w:u w:val="single"/>
        </w:rPr>
        <w:t>Request for Proposals</w:t>
      </w:r>
      <w:r w:rsidR="00746096" w:rsidRPr="000B7A37">
        <w:rPr>
          <w:sz w:val="56"/>
        </w:rPr>
        <w:t>:</w:t>
      </w:r>
      <w:r w:rsidRPr="000B7A37">
        <w:rPr>
          <w:sz w:val="56"/>
        </w:rPr>
        <w:t xml:space="preserve"> </w:t>
      </w:r>
      <w:r w:rsidR="00934897">
        <w:rPr>
          <w:sz w:val="56"/>
        </w:rPr>
        <w:tab/>
      </w:r>
    </w:p>
    <w:p w14:paraId="023579B7" w14:textId="77777777" w:rsidR="00DD52B9" w:rsidRDefault="00934897" w:rsidP="00D64D95">
      <w:pPr>
        <w:jc w:val="both"/>
        <w:rPr>
          <w:sz w:val="36"/>
        </w:rPr>
      </w:pPr>
      <w:r>
        <w:rPr>
          <w:rFonts w:ascii="Calibri" w:eastAsia="Calibri" w:hAnsi="Calibri" w:cs="Calibri"/>
          <w:color w:val="000000"/>
          <w:sz w:val="48"/>
        </w:rPr>
        <w:t xml:space="preserve">Parking Citation </w:t>
      </w:r>
      <w:r w:rsidR="0039453E">
        <w:rPr>
          <w:rFonts w:ascii="Calibri" w:eastAsia="Calibri" w:hAnsi="Calibri" w:cs="Calibri"/>
          <w:color w:val="000000"/>
          <w:sz w:val="48"/>
        </w:rPr>
        <w:t>Management System and Equipment</w:t>
      </w:r>
    </w:p>
    <w:p w14:paraId="588B213E" w14:textId="77777777" w:rsidR="00DD52B9" w:rsidRDefault="00DD52B9" w:rsidP="00771B7E">
      <w:pPr>
        <w:jc w:val="both"/>
        <w:rPr>
          <w:sz w:val="36"/>
        </w:rPr>
      </w:pPr>
    </w:p>
    <w:p w14:paraId="6C873777" w14:textId="116C2338" w:rsidR="00FC131D" w:rsidRPr="00B01CDA" w:rsidRDefault="00DD52B9" w:rsidP="00771B7E">
      <w:pPr>
        <w:jc w:val="both"/>
        <w:rPr>
          <w:highlight w:val="yellow"/>
        </w:rPr>
      </w:pPr>
      <w:r w:rsidRPr="00DD52B9">
        <w:rPr>
          <w:b/>
          <w:sz w:val="36"/>
        </w:rPr>
        <w:t>Proposal Due Date/Time</w:t>
      </w:r>
      <w:r w:rsidRPr="00EB272A">
        <w:rPr>
          <w:b/>
          <w:sz w:val="36"/>
        </w:rPr>
        <w:t>:</w:t>
      </w:r>
      <w:r w:rsidR="00FC131D" w:rsidRPr="00EB272A">
        <w:rPr>
          <w:sz w:val="36"/>
        </w:rPr>
        <w:t xml:space="preserve"> </w:t>
      </w:r>
      <w:r w:rsidRPr="00EB272A">
        <w:rPr>
          <w:sz w:val="36"/>
        </w:rPr>
        <w:t xml:space="preserve">  </w:t>
      </w:r>
      <w:r w:rsidR="00A92D09">
        <w:rPr>
          <w:sz w:val="36"/>
        </w:rPr>
        <w:t>January 31</w:t>
      </w:r>
      <w:r w:rsidR="00934897">
        <w:rPr>
          <w:sz w:val="36"/>
        </w:rPr>
        <w:t>, 201</w:t>
      </w:r>
      <w:r w:rsidR="00A92D09">
        <w:rPr>
          <w:sz w:val="36"/>
        </w:rPr>
        <w:t>8</w:t>
      </w:r>
      <w:r w:rsidR="00FC131D" w:rsidRPr="00934897">
        <w:rPr>
          <w:sz w:val="36"/>
        </w:rPr>
        <w:t xml:space="preserve"> / </w:t>
      </w:r>
      <w:r w:rsidR="00934897">
        <w:rPr>
          <w:sz w:val="36"/>
        </w:rPr>
        <w:t>5</w:t>
      </w:r>
      <w:r w:rsidR="00FC131D" w:rsidRPr="00934897">
        <w:rPr>
          <w:sz w:val="36"/>
        </w:rPr>
        <w:t>:00 PM CST</w:t>
      </w:r>
      <w:r w:rsidR="00FC131D" w:rsidRPr="00EB272A">
        <w:rPr>
          <w:b/>
          <w:sz w:val="36"/>
        </w:rPr>
        <w:t xml:space="preserve"> </w:t>
      </w:r>
    </w:p>
    <w:p w14:paraId="1A67CF50" w14:textId="77777777" w:rsidR="00FC131D" w:rsidRDefault="00FC131D" w:rsidP="00771B7E">
      <w:pPr>
        <w:jc w:val="both"/>
      </w:pPr>
    </w:p>
    <w:p w14:paraId="1B88E5F0" w14:textId="77777777" w:rsidR="00DD52B9" w:rsidRDefault="00DD52B9" w:rsidP="00771B7E">
      <w:pPr>
        <w:jc w:val="both"/>
      </w:pPr>
    </w:p>
    <w:p w14:paraId="6DE9F2AA" w14:textId="77777777" w:rsidR="00DD52B9" w:rsidRDefault="00DD52B9" w:rsidP="00771B7E">
      <w:pPr>
        <w:jc w:val="both"/>
      </w:pPr>
    </w:p>
    <w:p w14:paraId="430F52BA" w14:textId="55A31816" w:rsidR="00A5031B" w:rsidRPr="00DD52B9" w:rsidRDefault="00DD52B9" w:rsidP="00771B7E">
      <w:pPr>
        <w:jc w:val="both"/>
        <w:rPr>
          <w:sz w:val="32"/>
        </w:rPr>
      </w:pPr>
      <w:r w:rsidRPr="00DD52B9">
        <w:rPr>
          <w:b/>
          <w:sz w:val="32"/>
        </w:rPr>
        <w:t xml:space="preserve">RFP Publishing </w:t>
      </w:r>
      <w:r w:rsidR="006C39C8" w:rsidRPr="00DD52B9">
        <w:rPr>
          <w:b/>
          <w:sz w:val="32"/>
        </w:rPr>
        <w:t>Date</w:t>
      </w:r>
      <w:r w:rsidR="006C39C8" w:rsidRPr="00EB272A">
        <w:rPr>
          <w:b/>
          <w:sz w:val="32"/>
        </w:rPr>
        <w:t>:</w:t>
      </w:r>
      <w:r w:rsidR="006C39C8" w:rsidRPr="00EB272A">
        <w:rPr>
          <w:sz w:val="32"/>
        </w:rPr>
        <w:t xml:space="preserve"> </w:t>
      </w:r>
      <w:r w:rsidR="00A92D09">
        <w:rPr>
          <w:sz w:val="32"/>
        </w:rPr>
        <w:t>December 20</w:t>
      </w:r>
      <w:r w:rsidR="006C39C8" w:rsidRPr="00934897">
        <w:rPr>
          <w:sz w:val="32"/>
        </w:rPr>
        <w:t>, 201</w:t>
      </w:r>
      <w:r w:rsidR="00934897">
        <w:rPr>
          <w:sz w:val="32"/>
        </w:rPr>
        <w:t>7</w:t>
      </w:r>
      <w:r w:rsidR="00FC131D" w:rsidRPr="004A0C5F">
        <w:rPr>
          <w:sz w:val="32"/>
        </w:rPr>
        <w:t xml:space="preserve"> </w:t>
      </w:r>
      <w:r w:rsidR="00A5031B">
        <w:br w:type="page"/>
      </w:r>
    </w:p>
    <w:p w14:paraId="3DE583DC" w14:textId="77777777" w:rsidR="00764337" w:rsidRDefault="00764337" w:rsidP="00771B7E">
      <w:pPr>
        <w:jc w:val="both"/>
      </w:pPr>
    </w:p>
    <w:p w14:paraId="2900640B" w14:textId="77777777" w:rsidR="00764337" w:rsidRDefault="00764337" w:rsidP="00771B7E">
      <w:pPr>
        <w:jc w:val="both"/>
      </w:pPr>
    </w:p>
    <w:p w14:paraId="0F0ABAAA" w14:textId="77777777" w:rsidR="00764337" w:rsidRDefault="00764337" w:rsidP="00771B7E">
      <w:pPr>
        <w:jc w:val="both"/>
      </w:pPr>
    </w:p>
    <w:p w14:paraId="29A7B5DF" w14:textId="77777777" w:rsidR="00764337" w:rsidRDefault="00764337" w:rsidP="00771B7E">
      <w:pPr>
        <w:jc w:val="both"/>
      </w:pPr>
    </w:p>
    <w:p w14:paraId="21F8E2A3" w14:textId="77777777" w:rsidR="00764337" w:rsidRDefault="00764337" w:rsidP="00771B7E">
      <w:pPr>
        <w:jc w:val="both"/>
      </w:pPr>
    </w:p>
    <w:p w14:paraId="641B4AA6" w14:textId="77777777" w:rsidR="00764337" w:rsidRDefault="00764337" w:rsidP="00771B7E">
      <w:pPr>
        <w:jc w:val="both"/>
      </w:pPr>
    </w:p>
    <w:p w14:paraId="060BAE6E" w14:textId="77777777" w:rsidR="00764337" w:rsidRDefault="00764337" w:rsidP="00771B7E">
      <w:pPr>
        <w:jc w:val="both"/>
      </w:pPr>
    </w:p>
    <w:p w14:paraId="092F6990" w14:textId="77777777" w:rsidR="00764337" w:rsidRDefault="00764337" w:rsidP="00771B7E">
      <w:pPr>
        <w:jc w:val="both"/>
      </w:pPr>
    </w:p>
    <w:p w14:paraId="7AF1643E" w14:textId="77777777" w:rsidR="00764337" w:rsidRDefault="00764337" w:rsidP="00771B7E">
      <w:pPr>
        <w:jc w:val="both"/>
      </w:pPr>
    </w:p>
    <w:p w14:paraId="199FA1CD" w14:textId="77777777" w:rsidR="00764337" w:rsidRDefault="00764337" w:rsidP="00771B7E">
      <w:pPr>
        <w:jc w:val="both"/>
      </w:pPr>
    </w:p>
    <w:p w14:paraId="1C0EF1F1" w14:textId="77777777" w:rsidR="00764337" w:rsidRDefault="00764337" w:rsidP="00771B7E">
      <w:pPr>
        <w:jc w:val="both"/>
      </w:pPr>
    </w:p>
    <w:p w14:paraId="0464746F" w14:textId="77777777" w:rsidR="00C7039A" w:rsidRDefault="00C7039A" w:rsidP="00771B7E">
      <w:pPr>
        <w:jc w:val="both"/>
      </w:pPr>
    </w:p>
    <w:p w14:paraId="1CD37D8D" w14:textId="77777777" w:rsidR="00A5031B" w:rsidRDefault="00A5031B" w:rsidP="005C4B1C">
      <w:pPr>
        <w:jc w:val="center"/>
      </w:pPr>
      <w:r>
        <w:t>This page intentionally left blank</w:t>
      </w:r>
    </w:p>
    <w:p w14:paraId="788438AD" w14:textId="77777777" w:rsidR="00FC131D" w:rsidRDefault="00FC131D" w:rsidP="00771B7E">
      <w:pPr>
        <w:jc w:val="both"/>
      </w:pPr>
      <w:r>
        <w:br w:type="page"/>
      </w:r>
    </w:p>
    <w:sdt>
      <w:sdtPr>
        <w:rPr>
          <w:rFonts w:asciiTheme="minorHAnsi" w:eastAsiaTheme="minorHAnsi" w:hAnsiTheme="minorHAnsi" w:cstheme="minorBidi"/>
          <w:b w:val="0"/>
          <w:bCs w:val="0"/>
          <w:color w:val="auto"/>
          <w:sz w:val="22"/>
          <w:szCs w:val="22"/>
          <w:lang w:eastAsia="en-US"/>
        </w:rPr>
        <w:id w:val="-2016835880"/>
        <w:docPartObj>
          <w:docPartGallery w:val="Table of Contents"/>
          <w:docPartUnique/>
        </w:docPartObj>
      </w:sdtPr>
      <w:sdtEndPr>
        <w:rPr>
          <w:noProof/>
        </w:rPr>
      </w:sdtEndPr>
      <w:sdtContent>
        <w:p w14:paraId="037F365E" w14:textId="77777777" w:rsidR="00FC131D" w:rsidRDefault="00FC131D" w:rsidP="00771B7E">
          <w:pPr>
            <w:pStyle w:val="TOCHeading"/>
            <w:jc w:val="both"/>
          </w:pPr>
          <w:r>
            <w:t>Table of Contents</w:t>
          </w:r>
        </w:p>
        <w:p w14:paraId="19A1B645" w14:textId="7D577387" w:rsidR="00F03420" w:rsidRDefault="00FC131D">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01379280" w:history="1">
            <w:r w:rsidR="00F03420" w:rsidRPr="00E81363">
              <w:rPr>
                <w:rStyle w:val="Hyperlink"/>
                <w:noProof/>
              </w:rPr>
              <w:t>1.</w:t>
            </w:r>
            <w:r w:rsidR="00F03420">
              <w:rPr>
                <w:rFonts w:asciiTheme="minorHAnsi" w:eastAsiaTheme="minorEastAsia" w:hAnsiTheme="minorHAnsi" w:cstheme="minorBidi"/>
                <w:noProof/>
                <w:color w:val="auto"/>
              </w:rPr>
              <w:tab/>
            </w:r>
            <w:r w:rsidR="00F03420" w:rsidRPr="00E81363">
              <w:rPr>
                <w:rStyle w:val="Hyperlink"/>
                <w:noProof/>
              </w:rPr>
              <w:t>RFP Overview</w:t>
            </w:r>
            <w:r w:rsidR="00F03420">
              <w:rPr>
                <w:noProof/>
                <w:webHidden/>
              </w:rPr>
              <w:tab/>
            </w:r>
            <w:r w:rsidR="00F03420">
              <w:rPr>
                <w:noProof/>
                <w:webHidden/>
              </w:rPr>
              <w:fldChar w:fldCharType="begin"/>
            </w:r>
            <w:r w:rsidR="00F03420">
              <w:rPr>
                <w:noProof/>
                <w:webHidden/>
              </w:rPr>
              <w:instrText xml:space="preserve"> PAGEREF _Toc501379280 \h </w:instrText>
            </w:r>
            <w:r w:rsidR="00F03420">
              <w:rPr>
                <w:noProof/>
                <w:webHidden/>
              </w:rPr>
            </w:r>
            <w:r w:rsidR="00F03420">
              <w:rPr>
                <w:noProof/>
                <w:webHidden/>
              </w:rPr>
              <w:fldChar w:fldCharType="separate"/>
            </w:r>
            <w:r w:rsidR="00F03420">
              <w:rPr>
                <w:noProof/>
                <w:webHidden/>
              </w:rPr>
              <w:t>5</w:t>
            </w:r>
            <w:r w:rsidR="00F03420">
              <w:rPr>
                <w:noProof/>
                <w:webHidden/>
              </w:rPr>
              <w:fldChar w:fldCharType="end"/>
            </w:r>
          </w:hyperlink>
        </w:p>
        <w:p w14:paraId="6BDA3042" w14:textId="6EE00EA3"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1" w:history="1">
            <w:r w:rsidR="00F03420" w:rsidRPr="00E81363">
              <w:rPr>
                <w:rStyle w:val="Hyperlink"/>
                <w:noProof/>
              </w:rPr>
              <w:t>1.1.</w:t>
            </w:r>
            <w:r w:rsidR="00F03420">
              <w:rPr>
                <w:rFonts w:asciiTheme="minorHAnsi" w:eastAsiaTheme="minorEastAsia" w:hAnsiTheme="minorHAnsi" w:cstheme="minorBidi"/>
                <w:noProof/>
                <w:color w:val="auto"/>
                <w:sz w:val="22"/>
              </w:rPr>
              <w:tab/>
            </w:r>
            <w:r w:rsidR="00F03420" w:rsidRPr="00E81363">
              <w:rPr>
                <w:rStyle w:val="Hyperlink"/>
                <w:noProof/>
              </w:rPr>
              <w:t>RFP Timeline</w:t>
            </w:r>
            <w:r w:rsidR="00F03420">
              <w:rPr>
                <w:noProof/>
                <w:webHidden/>
              </w:rPr>
              <w:tab/>
            </w:r>
            <w:r w:rsidR="00F03420">
              <w:rPr>
                <w:noProof/>
                <w:webHidden/>
              </w:rPr>
              <w:fldChar w:fldCharType="begin"/>
            </w:r>
            <w:r w:rsidR="00F03420">
              <w:rPr>
                <w:noProof/>
                <w:webHidden/>
              </w:rPr>
              <w:instrText xml:space="preserve"> PAGEREF _Toc501379281 \h </w:instrText>
            </w:r>
            <w:r w:rsidR="00F03420">
              <w:rPr>
                <w:noProof/>
                <w:webHidden/>
              </w:rPr>
            </w:r>
            <w:r w:rsidR="00F03420">
              <w:rPr>
                <w:noProof/>
                <w:webHidden/>
              </w:rPr>
              <w:fldChar w:fldCharType="separate"/>
            </w:r>
            <w:r w:rsidR="00F03420">
              <w:rPr>
                <w:noProof/>
                <w:webHidden/>
              </w:rPr>
              <w:t>5</w:t>
            </w:r>
            <w:r w:rsidR="00F03420">
              <w:rPr>
                <w:noProof/>
                <w:webHidden/>
              </w:rPr>
              <w:fldChar w:fldCharType="end"/>
            </w:r>
          </w:hyperlink>
        </w:p>
        <w:p w14:paraId="2C7A40D9" w14:textId="56B4269E"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2" w:history="1">
            <w:r w:rsidR="00F03420" w:rsidRPr="00E81363">
              <w:rPr>
                <w:rStyle w:val="Hyperlink"/>
                <w:noProof/>
              </w:rPr>
              <w:t>1.2.</w:t>
            </w:r>
            <w:r w:rsidR="00F03420">
              <w:rPr>
                <w:rFonts w:asciiTheme="minorHAnsi" w:eastAsiaTheme="minorEastAsia" w:hAnsiTheme="minorHAnsi" w:cstheme="minorBidi"/>
                <w:noProof/>
                <w:color w:val="auto"/>
                <w:sz w:val="22"/>
              </w:rPr>
              <w:tab/>
            </w:r>
            <w:r w:rsidR="00F03420" w:rsidRPr="00E81363">
              <w:rPr>
                <w:rStyle w:val="Hyperlink"/>
                <w:noProof/>
              </w:rPr>
              <w:t>RFP Communications and RFP Contact Information</w:t>
            </w:r>
            <w:r w:rsidR="00F03420">
              <w:rPr>
                <w:noProof/>
                <w:webHidden/>
              </w:rPr>
              <w:tab/>
            </w:r>
            <w:r w:rsidR="00F03420">
              <w:rPr>
                <w:noProof/>
                <w:webHidden/>
              </w:rPr>
              <w:fldChar w:fldCharType="begin"/>
            </w:r>
            <w:r w:rsidR="00F03420">
              <w:rPr>
                <w:noProof/>
                <w:webHidden/>
              </w:rPr>
              <w:instrText xml:space="preserve"> PAGEREF _Toc501379282 \h </w:instrText>
            </w:r>
            <w:r w:rsidR="00F03420">
              <w:rPr>
                <w:noProof/>
                <w:webHidden/>
              </w:rPr>
            </w:r>
            <w:r w:rsidR="00F03420">
              <w:rPr>
                <w:noProof/>
                <w:webHidden/>
              </w:rPr>
              <w:fldChar w:fldCharType="separate"/>
            </w:r>
            <w:r w:rsidR="00F03420">
              <w:rPr>
                <w:noProof/>
                <w:webHidden/>
              </w:rPr>
              <w:t>5</w:t>
            </w:r>
            <w:r w:rsidR="00F03420">
              <w:rPr>
                <w:noProof/>
                <w:webHidden/>
              </w:rPr>
              <w:fldChar w:fldCharType="end"/>
            </w:r>
          </w:hyperlink>
        </w:p>
        <w:p w14:paraId="69169BD2" w14:textId="052E753B"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3" w:history="1">
            <w:r w:rsidR="00F03420" w:rsidRPr="00E81363">
              <w:rPr>
                <w:rStyle w:val="Hyperlink"/>
                <w:noProof/>
              </w:rPr>
              <w:t>1.3.</w:t>
            </w:r>
            <w:r w:rsidR="00F03420">
              <w:rPr>
                <w:rFonts w:asciiTheme="minorHAnsi" w:eastAsiaTheme="minorEastAsia" w:hAnsiTheme="minorHAnsi" w:cstheme="minorBidi"/>
                <w:noProof/>
                <w:color w:val="auto"/>
                <w:sz w:val="22"/>
              </w:rPr>
              <w:tab/>
            </w:r>
            <w:r w:rsidR="00F03420" w:rsidRPr="00E81363">
              <w:rPr>
                <w:rStyle w:val="Hyperlink"/>
                <w:noProof/>
              </w:rPr>
              <w:t>Proposal Submittal</w:t>
            </w:r>
            <w:r w:rsidR="00F03420">
              <w:rPr>
                <w:noProof/>
                <w:webHidden/>
              </w:rPr>
              <w:tab/>
            </w:r>
            <w:r w:rsidR="00F03420">
              <w:rPr>
                <w:noProof/>
                <w:webHidden/>
              </w:rPr>
              <w:fldChar w:fldCharType="begin"/>
            </w:r>
            <w:r w:rsidR="00F03420">
              <w:rPr>
                <w:noProof/>
                <w:webHidden/>
              </w:rPr>
              <w:instrText xml:space="preserve"> PAGEREF _Toc501379283 \h </w:instrText>
            </w:r>
            <w:r w:rsidR="00F03420">
              <w:rPr>
                <w:noProof/>
                <w:webHidden/>
              </w:rPr>
            </w:r>
            <w:r w:rsidR="00F03420">
              <w:rPr>
                <w:noProof/>
                <w:webHidden/>
              </w:rPr>
              <w:fldChar w:fldCharType="separate"/>
            </w:r>
            <w:r w:rsidR="00F03420">
              <w:rPr>
                <w:noProof/>
                <w:webHidden/>
              </w:rPr>
              <w:t>5</w:t>
            </w:r>
            <w:r w:rsidR="00F03420">
              <w:rPr>
                <w:noProof/>
                <w:webHidden/>
              </w:rPr>
              <w:fldChar w:fldCharType="end"/>
            </w:r>
          </w:hyperlink>
        </w:p>
        <w:p w14:paraId="2364C313" w14:textId="682BCBA6"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4" w:history="1">
            <w:r w:rsidR="00F03420" w:rsidRPr="00E81363">
              <w:rPr>
                <w:rStyle w:val="Hyperlink"/>
                <w:noProof/>
              </w:rPr>
              <w:t>1.4.</w:t>
            </w:r>
            <w:r w:rsidR="00F03420">
              <w:rPr>
                <w:rFonts w:asciiTheme="minorHAnsi" w:eastAsiaTheme="minorEastAsia" w:hAnsiTheme="minorHAnsi" w:cstheme="minorBidi"/>
                <w:noProof/>
                <w:color w:val="auto"/>
                <w:sz w:val="22"/>
              </w:rPr>
              <w:tab/>
            </w:r>
            <w:r w:rsidR="00F03420" w:rsidRPr="00E81363">
              <w:rPr>
                <w:rStyle w:val="Hyperlink"/>
                <w:noProof/>
              </w:rPr>
              <w:t>Equipment and Software Demonstration</w:t>
            </w:r>
            <w:r w:rsidR="00F03420">
              <w:rPr>
                <w:noProof/>
                <w:webHidden/>
              </w:rPr>
              <w:tab/>
            </w:r>
            <w:r w:rsidR="00F03420">
              <w:rPr>
                <w:noProof/>
                <w:webHidden/>
              </w:rPr>
              <w:fldChar w:fldCharType="begin"/>
            </w:r>
            <w:r w:rsidR="00F03420">
              <w:rPr>
                <w:noProof/>
                <w:webHidden/>
              </w:rPr>
              <w:instrText xml:space="preserve"> PAGEREF _Toc501379284 \h </w:instrText>
            </w:r>
            <w:r w:rsidR="00F03420">
              <w:rPr>
                <w:noProof/>
                <w:webHidden/>
              </w:rPr>
            </w:r>
            <w:r w:rsidR="00F03420">
              <w:rPr>
                <w:noProof/>
                <w:webHidden/>
              </w:rPr>
              <w:fldChar w:fldCharType="separate"/>
            </w:r>
            <w:r w:rsidR="00F03420">
              <w:rPr>
                <w:noProof/>
                <w:webHidden/>
              </w:rPr>
              <w:t>6</w:t>
            </w:r>
            <w:r w:rsidR="00F03420">
              <w:rPr>
                <w:noProof/>
                <w:webHidden/>
              </w:rPr>
              <w:fldChar w:fldCharType="end"/>
            </w:r>
          </w:hyperlink>
        </w:p>
        <w:p w14:paraId="6B9C6613" w14:textId="2939B04F"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5" w:history="1">
            <w:r w:rsidR="00F03420" w:rsidRPr="00E81363">
              <w:rPr>
                <w:rStyle w:val="Hyperlink"/>
                <w:noProof/>
              </w:rPr>
              <w:t>1.5.</w:t>
            </w:r>
            <w:r w:rsidR="00F03420">
              <w:rPr>
                <w:rFonts w:asciiTheme="minorHAnsi" w:eastAsiaTheme="minorEastAsia" w:hAnsiTheme="minorHAnsi" w:cstheme="minorBidi"/>
                <w:noProof/>
                <w:color w:val="auto"/>
                <w:sz w:val="22"/>
              </w:rPr>
              <w:tab/>
            </w:r>
            <w:r w:rsidR="00F03420" w:rsidRPr="00E81363">
              <w:rPr>
                <w:rStyle w:val="Hyperlink"/>
                <w:noProof/>
              </w:rPr>
              <w:t>Proposal Evaluation</w:t>
            </w:r>
            <w:r w:rsidR="00F03420">
              <w:rPr>
                <w:noProof/>
                <w:webHidden/>
              </w:rPr>
              <w:tab/>
            </w:r>
            <w:r w:rsidR="00F03420">
              <w:rPr>
                <w:noProof/>
                <w:webHidden/>
              </w:rPr>
              <w:fldChar w:fldCharType="begin"/>
            </w:r>
            <w:r w:rsidR="00F03420">
              <w:rPr>
                <w:noProof/>
                <w:webHidden/>
              </w:rPr>
              <w:instrText xml:space="preserve"> PAGEREF _Toc501379285 \h </w:instrText>
            </w:r>
            <w:r w:rsidR="00F03420">
              <w:rPr>
                <w:noProof/>
                <w:webHidden/>
              </w:rPr>
            </w:r>
            <w:r w:rsidR="00F03420">
              <w:rPr>
                <w:noProof/>
                <w:webHidden/>
              </w:rPr>
              <w:fldChar w:fldCharType="separate"/>
            </w:r>
            <w:r w:rsidR="00F03420">
              <w:rPr>
                <w:noProof/>
                <w:webHidden/>
              </w:rPr>
              <w:t>6</w:t>
            </w:r>
            <w:r w:rsidR="00F03420">
              <w:rPr>
                <w:noProof/>
                <w:webHidden/>
              </w:rPr>
              <w:fldChar w:fldCharType="end"/>
            </w:r>
          </w:hyperlink>
        </w:p>
        <w:p w14:paraId="6A04CD41" w14:textId="0A04A2D4" w:rsidR="00F03420" w:rsidRDefault="008A11CC">
          <w:pPr>
            <w:pStyle w:val="TOC1"/>
            <w:tabs>
              <w:tab w:val="left" w:pos="440"/>
              <w:tab w:val="right" w:leader="dot" w:pos="9350"/>
            </w:tabs>
            <w:rPr>
              <w:rFonts w:asciiTheme="minorHAnsi" w:eastAsiaTheme="minorEastAsia" w:hAnsiTheme="minorHAnsi" w:cstheme="minorBidi"/>
              <w:noProof/>
              <w:color w:val="auto"/>
            </w:rPr>
          </w:pPr>
          <w:hyperlink w:anchor="_Toc501379286" w:history="1">
            <w:r w:rsidR="00F03420" w:rsidRPr="00E81363">
              <w:rPr>
                <w:rStyle w:val="Hyperlink"/>
                <w:noProof/>
              </w:rPr>
              <w:t>2.</w:t>
            </w:r>
            <w:r w:rsidR="00F03420">
              <w:rPr>
                <w:rFonts w:asciiTheme="minorHAnsi" w:eastAsiaTheme="minorEastAsia" w:hAnsiTheme="minorHAnsi" w:cstheme="minorBidi"/>
                <w:noProof/>
                <w:color w:val="auto"/>
              </w:rPr>
              <w:tab/>
            </w:r>
            <w:r w:rsidR="00F03420" w:rsidRPr="00E81363">
              <w:rPr>
                <w:rStyle w:val="Hyperlink"/>
                <w:noProof/>
              </w:rPr>
              <w:t>Project Overview</w:t>
            </w:r>
            <w:r w:rsidR="00F03420">
              <w:rPr>
                <w:noProof/>
                <w:webHidden/>
              </w:rPr>
              <w:tab/>
            </w:r>
            <w:r w:rsidR="00F03420">
              <w:rPr>
                <w:noProof/>
                <w:webHidden/>
              </w:rPr>
              <w:fldChar w:fldCharType="begin"/>
            </w:r>
            <w:r w:rsidR="00F03420">
              <w:rPr>
                <w:noProof/>
                <w:webHidden/>
              </w:rPr>
              <w:instrText xml:space="preserve"> PAGEREF _Toc501379286 \h </w:instrText>
            </w:r>
            <w:r w:rsidR="00F03420">
              <w:rPr>
                <w:noProof/>
                <w:webHidden/>
              </w:rPr>
            </w:r>
            <w:r w:rsidR="00F03420">
              <w:rPr>
                <w:noProof/>
                <w:webHidden/>
              </w:rPr>
              <w:fldChar w:fldCharType="separate"/>
            </w:r>
            <w:r w:rsidR="00F03420">
              <w:rPr>
                <w:noProof/>
                <w:webHidden/>
              </w:rPr>
              <w:t>6</w:t>
            </w:r>
            <w:r w:rsidR="00F03420">
              <w:rPr>
                <w:noProof/>
                <w:webHidden/>
              </w:rPr>
              <w:fldChar w:fldCharType="end"/>
            </w:r>
          </w:hyperlink>
        </w:p>
        <w:p w14:paraId="5543153F" w14:textId="60F675A4"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7" w:history="1">
            <w:r w:rsidR="00F03420" w:rsidRPr="00E81363">
              <w:rPr>
                <w:rStyle w:val="Hyperlink"/>
                <w:noProof/>
              </w:rPr>
              <w:t>2.1.</w:t>
            </w:r>
            <w:r w:rsidR="00F03420">
              <w:rPr>
                <w:rFonts w:asciiTheme="minorHAnsi" w:eastAsiaTheme="minorEastAsia" w:hAnsiTheme="minorHAnsi" w:cstheme="minorBidi"/>
                <w:noProof/>
                <w:color w:val="auto"/>
                <w:sz w:val="22"/>
              </w:rPr>
              <w:tab/>
            </w:r>
            <w:r w:rsidR="00F03420" w:rsidRPr="00E81363">
              <w:rPr>
                <w:rStyle w:val="Hyperlink"/>
                <w:noProof/>
              </w:rPr>
              <w:t>City Background and Parking Statistics</w:t>
            </w:r>
            <w:r w:rsidR="00F03420">
              <w:rPr>
                <w:noProof/>
                <w:webHidden/>
              </w:rPr>
              <w:tab/>
            </w:r>
            <w:r w:rsidR="00F03420">
              <w:rPr>
                <w:noProof/>
                <w:webHidden/>
              </w:rPr>
              <w:fldChar w:fldCharType="begin"/>
            </w:r>
            <w:r w:rsidR="00F03420">
              <w:rPr>
                <w:noProof/>
                <w:webHidden/>
              </w:rPr>
              <w:instrText xml:space="preserve"> PAGEREF _Toc501379287 \h </w:instrText>
            </w:r>
            <w:r w:rsidR="00F03420">
              <w:rPr>
                <w:noProof/>
                <w:webHidden/>
              </w:rPr>
            </w:r>
            <w:r w:rsidR="00F03420">
              <w:rPr>
                <w:noProof/>
                <w:webHidden/>
              </w:rPr>
              <w:fldChar w:fldCharType="separate"/>
            </w:r>
            <w:r w:rsidR="00F03420">
              <w:rPr>
                <w:noProof/>
                <w:webHidden/>
              </w:rPr>
              <w:t>6</w:t>
            </w:r>
            <w:r w:rsidR="00F03420">
              <w:rPr>
                <w:noProof/>
                <w:webHidden/>
              </w:rPr>
              <w:fldChar w:fldCharType="end"/>
            </w:r>
          </w:hyperlink>
        </w:p>
        <w:p w14:paraId="0992FB8A" w14:textId="7AA13F6E"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8" w:history="1">
            <w:r w:rsidR="00F03420" w:rsidRPr="00E81363">
              <w:rPr>
                <w:rStyle w:val="Hyperlink"/>
                <w:noProof/>
              </w:rPr>
              <w:t>2.2.</w:t>
            </w:r>
            <w:r w:rsidR="00F03420">
              <w:rPr>
                <w:rFonts w:asciiTheme="minorHAnsi" w:eastAsiaTheme="minorEastAsia" w:hAnsiTheme="minorHAnsi" w:cstheme="minorBidi"/>
                <w:noProof/>
                <w:color w:val="auto"/>
                <w:sz w:val="22"/>
              </w:rPr>
              <w:tab/>
            </w:r>
            <w:r w:rsidR="00F03420" w:rsidRPr="00E81363">
              <w:rPr>
                <w:rStyle w:val="Hyperlink"/>
                <w:noProof/>
              </w:rPr>
              <w:t>Project Objectives</w:t>
            </w:r>
            <w:r w:rsidR="00F03420">
              <w:rPr>
                <w:noProof/>
                <w:webHidden/>
              </w:rPr>
              <w:tab/>
            </w:r>
            <w:r w:rsidR="00F03420">
              <w:rPr>
                <w:noProof/>
                <w:webHidden/>
              </w:rPr>
              <w:fldChar w:fldCharType="begin"/>
            </w:r>
            <w:r w:rsidR="00F03420">
              <w:rPr>
                <w:noProof/>
                <w:webHidden/>
              </w:rPr>
              <w:instrText xml:space="preserve"> PAGEREF _Toc501379288 \h </w:instrText>
            </w:r>
            <w:r w:rsidR="00F03420">
              <w:rPr>
                <w:noProof/>
                <w:webHidden/>
              </w:rPr>
            </w:r>
            <w:r w:rsidR="00F03420">
              <w:rPr>
                <w:noProof/>
                <w:webHidden/>
              </w:rPr>
              <w:fldChar w:fldCharType="separate"/>
            </w:r>
            <w:r w:rsidR="00F03420">
              <w:rPr>
                <w:noProof/>
                <w:webHidden/>
              </w:rPr>
              <w:t>8</w:t>
            </w:r>
            <w:r w:rsidR="00F03420">
              <w:rPr>
                <w:noProof/>
                <w:webHidden/>
              </w:rPr>
              <w:fldChar w:fldCharType="end"/>
            </w:r>
          </w:hyperlink>
        </w:p>
        <w:p w14:paraId="66C894F4" w14:textId="08F719D9"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89" w:history="1">
            <w:r w:rsidR="00F03420" w:rsidRPr="00E81363">
              <w:rPr>
                <w:rStyle w:val="Hyperlink"/>
                <w:noProof/>
              </w:rPr>
              <w:t>2.3.</w:t>
            </w:r>
            <w:r w:rsidR="00F03420">
              <w:rPr>
                <w:rFonts w:asciiTheme="minorHAnsi" w:eastAsiaTheme="minorEastAsia" w:hAnsiTheme="minorHAnsi" w:cstheme="minorBidi"/>
                <w:noProof/>
                <w:color w:val="auto"/>
                <w:sz w:val="22"/>
              </w:rPr>
              <w:tab/>
            </w:r>
            <w:r w:rsidR="00F03420" w:rsidRPr="00E81363">
              <w:rPr>
                <w:rStyle w:val="Hyperlink"/>
                <w:noProof/>
              </w:rPr>
              <w:t>Scope of Work and Timeline</w:t>
            </w:r>
            <w:r w:rsidR="00F03420">
              <w:rPr>
                <w:noProof/>
                <w:webHidden/>
              </w:rPr>
              <w:tab/>
            </w:r>
            <w:r w:rsidR="00F03420">
              <w:rPr>
                <w:noProof/>
                <w:webHidden/>
              </w:rPr>
              <w:fldChar w:fldCharType="begin"/>
            </w:r>
            <w:r w:rsidR="00F03420">
              <w:rPr>
                <w:noProof/>
                <w:webHidden/>
              </w:rPr>
              <w:instrText xml:space="preserve"> PAGEREF _Toc501379289 \h </w:instrText>
            </w:r>
            <w:r w:rsidR="00F03420">
              <w:rPr>
                <w:noProof/>
                <w:webHidden/>
              </w:rPr>
            </w:r>
            <w:r w:rsidR="00F03420">
              <w:rPr>
                <w:noProof/>
                <w:webHidden/>
              </w:rPr>
              <w:fldChar w:fldCharType="separate"/>
            </w:r>
            <w:r w:rsidR="00F03420">
              <w:rPr>
                <w:noProof/>
                <w:webHidden/>
              </w:rPr>
              <w:t>8</w:t>
            </w:r>
            <w:r w:rsidR="00F03420">
              <w:rPr>
                <w:noProof/>
                <w:webHidden/>
              </w:rPr>
              <w:fldChar w:fldCharType="end"/>
            </w:r>
          </w:hyperlink>
        </w:p>
        <w:p w14:paraId="38073AD8" w14:textId="666872C1"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90" w:history="1">
            <w:r w:rsidR="00F03420" w:rsidRPr="00E81363">
              <w:rPr>
                <w:rStyle w:val="Hyperlink"/>
                <w:noProof/>
              </w:rPr>
              <w:t>2.4.</w:t>
            </w:r>
            <w:r w:rsidR="00F03420">
              <w:rPr>
                <w:rFonts w:asciiTheme="minorHAnsi" w:eastAsiaTheme="minorEastAsia" w:hAnsiTheme="minorHAnsi" w:cstheme="minorBidi"/>
                <w:noProof/>
                <w:color w:val="auto"/>
                <w:sz w:val="22"/>
              </w:rPr>
              <w:tab/>
            </w:r>
            <w:r w:rsidR="00F03420" w:rsidRPr="00E81363">
              <w:rPr>
                <w:rStyle w:val="Hyperlink"/>
                <w:noProof/>
              </w:rPr>
              <w:t>Avoiding Software Modifications</w:t>
            </w:r>
            <w:r w:rsidR="00F03420">
              <w:rPr>
                <w:noProof/>
                <w:webHidden/>
              </w:rPr>
              <w:tab/>
            </w:r>
            <w:r w:rsidR="00F03420">
              <w:rPr>
                <w:noProof/>
                <w:webHidden/>
              </w:rPr>
              <w:fldChar w:fldCharType="begin"/>
            </w:r>
            <w:r w:rsidR="00F03420">
              <w:rPr>
                <w:noProof/>
                <w:webHidden/>
              </w:rPr>
              <w:instrText xml:space="preserve"> PAGEREF _Toc501379290 \h </w:instrText>
            </w:r>
            <w:r w:rsidR="00F03420">
              <w:rPr>
                <w:noProof/>
                <w:webHidden/>
              </w:rPr>
            </w:r>
            <w:r w:rsidR="00F03420">
              <w:rPr>
                <w:noProof/>
                <w:webHidden/>
              </w:rPr>
              <w:fldChar w:fldCharType="separate"/>
            </w:r>
            <w:r w:rsidR="00F03420">
              <w:rPr>
                <w:noProof/>
                <w:webHidden/>
              </w:rPr>
              <w:t>8</w:t>
            </w:r>
            <w:r w:rsidR="00F03420">
              <w:rPr>
                <w:noProof/>
                <w:webHidden/>
              </w:rPr>
              <w:fldChar w:fldCharType="end"/>
            </w:r>
          </w:hyperlink>
        </w:p>
        <w:p w14:paraId="08694105" w14:textId="764B9669"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91" w:history="1">
            <w:r w:rsidR="00F03420" w:rsidRPr="00E81363">
              <w:rPr>
                <w:rStyle w:val="Hyperlink"/>
                <w:noProof/>
              </w:rPr>
              <w:t>2.5.</w:t>
            </w:r>
            <w:r w:rsidR="00F03420">
              <w:rPr>
                <w:rFonts w:asciiTheme="minorHAnsi" w:eastAsiaTheme="minorEastAsia" w:hAnsiTheme="minorHAnsi" w:cstheme="minorBidi"/>
                <w:noProof/>
                <w:color w:val="auto"/>
                <w:sz w:val="22"/>
              </w:rPr>
              <w:tab/>
            </w:r>
            <w:r w:rsidR="00F03420" w:rsidRPr="00E81363">
              <w:rPr>
                <w:rStyle w:val="Hyperlink"/>
                <w:noProof/>
              </w:rPr>
              <w:t>Division of Labor during the Project</w:t>
            </w:r>
            <w:r w:rsidR="00F03420">
              <w:rPr>
                <w:noProof/>
                <w:webHidden/>
              </w:rPr>
              <w:tab/>
            </w:r>
            <w:r w:rsidR="00F03420">
              <w:rPr>
                <w:noProof/>
                <w:webHidden/>
              </w:rPr>
              <w:fldChar w:fldCharType="begin"/>
            </w:r>
            <w:r w:rsidR="00F03420">
              <w:rPr>
                <w:noProof/>
                <w:webHidden/>
              </w:rPr>
              <w:instrText xml:space="preserve"> PAGEREF _Toc501379291 \h </w:instrText>
            </w:r>
            <w:r w:rsidR="00F03420">
              <w:rPr>
                <w:noProof/>
                <w:webHidden/>
              </w:rPr>
            </w:r>
            <w:r w:rsidR="00F03420">
              <w:rPr>
                <w:noProof/>
                <w:webHidden/>
              </w:rPr>
              <w:fldChar w:fldCharType="separate"/>
            </w:r>
            <w:r w:rsidR="00F03420">
              <w:rPr>
                <w:noProof/>
                <w:webHidden/>
              </w:rPr>
              <w:t>8</w:t>
            </w:r>
            <w:r w:rsidR="00F03420">
              <w:rPr>
                <w:noProof/>
                <w:webHidden/>
              </w:rPr>
              <w:fldChar w:fldCharType="end"/>
            </w:r>
          </w:hyperlink>
        </w:p>
        <w:p w14:paraId="48F01A68" w14:textId="525E61D2" w:rsidR="00F03420" w:rsidRDefault="008A11CC">
          <w:pPr>
            <w:pStyle w:val="TOC1"/>
            <w:tabs>
              <w:tab w:val="left" w:pos="440"/>
              <w:tab w:val="right" w:leader="dot" w:pos="9350"/>
            </w:tabs>
            <w:rPr>
              <w:rFonts w:asciiTheme="minorHAnsi" w:eastAsiaTheme="minorEastAsia" w:hAnsiTheme="minorHAnsi" w:cstheme="minorBidi"/>
              <w:noProof/>
              <w:color w:val="auto"/>
            </w:rPr>
          </w:pPr>
          <w:hyperlink w:anchor="_Toc501379292" w:history="1">
            <w:r w:rsidR="00F03420" w:rsidRPr="00E81363">
              <w:rPr>
                <w:rStyle w:val="Hyperlink"/>
                <w:noProof/>
              </w:rPr>
              <w:t>3.</w:t>
            </w:r>
            <w:r w:rsidR="00F03420">
              <w:rPr>
                <w:rFonts w:asciiTheme="minorHAnsi" w:eastAsiaTheme="minorEastAsia" w:hAnsiTheme="minorHAnsi" w:cstheme="minorBidi"/>
                <w:noProof/>
                <w:color w:val="auto"/>
              </w:rPr>
              <w:tab/>
            </w:r>
            <w:r w:rsidR="00F03420" w:rsidRPr="00E81363">
              <w:rPr>
                <w:rStyle w:val="Hyperlink"/>
                <w:noProof/>
              </w:rPr>
              <w:t>Proposal Instructions</w:t>
            </w:r>
            <w:r w:rsidR="00F03420">
              <w:rPr>
                <w:noProof/>
                <w:webHidden/>
              </w:rPr>
              <w:tab/>
            </w:r>
            <w:r w:rsidR="00F03420">
              <w:rPr>
                <w:noProof/>
                <w:webHidden/>
              </w:rPr>
              <w:fldChar w:fldCharType="begin"/>
            </w:r>
            <w:r w:rsidR="00F03420">
              <w:rPr>
                <w:noProof/>
                <w:webHidden/>
              </w:rPr>
              <w:instrText xml:space="preserve"> PAGEREF _Toc501379292 \h </w:instrText>
            </w:r>
            <w:r w:rsidR="00F03420">
              <w:rPr>
                <w:noProof/>
                <w:webHidden/>
              </w:rPr>
            </w:r>
            <w:r w:rsidR="00F03420">
              <w:rPr>
                <w:noProof/>
                <w:webHidden/>
              </w:rPr>
              <w:fldChar w:fldCharType="separate"/>
            </w:r>
            <w:r w:rsidR="00F03420">
              <w:rPr>
                <w:noProof/>
                <w:webHidden/>
              </w:rPr>
              <w:t>9</w:t>
            </w:r>
            <w:r w:rsidR="00F03420">
              <w:rPr>
                <w:noProof/>
                <w:webHidden/>
              </w:rPr>
              <w:fldChar w:fldCharType="end"/>
            </w:r>
          </w:hyperlink>
        </w:p>
        <w:p w14:paraId="3E31ED76" w14:textId="4B95F6FB"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93" w:history="1">
            <w:r w:rsidR="00F03420" w:rsidRPr="00E81363">
              <w:rPr>
                <w:rStyle w:val="Hyperlink"/>
                <w:noProof/>
              </w:rPr>
              <w:t>3.1.</w:t>
            </w:r>
            <w:r w:rsidR="00F03420">
              <w:rPr>
                <w:rFonts w:asciiTheme="minorHAnsi" w:eastAsiaTheme="minorEastAsia" w:hAnsiTheme="minorHAnsi" w:cstheme="minorBidi"/>
                <w:noProof/>
                <w:color w:val="auto"/>
                <w:sz w:val="22"/>
              </w:rPr>
              <w:tab/>
            </w:r>
            <w:r w:rsidR="00F03420" w:rsidRPr="00E81363">
              <w:rPr>
                <w:rStyle w:val="Hyperlink"/>
                <w:noProof/>
              </w:rPr>
              <w:t>Proposal Response Format</w:t>
            </w:r>
            <w:r w:rsidR="00F03420">
              <w:rPr>
                <w:noProof/>
                <w:webHidden/>
              </w:rPr>
              <w:tab/>
            </w:r>
            <w:r w:rsidR="00F03420">
              <w:rPr>
                <w:noProof/>
                <w:webHidden/>
              </w:rPr>
              <w:fldChar w:fldCharType="begin"/>
            </w:r>
            <w:r w:rsidR="00F03420">
              <w:rPr>
                <w:noProof/>
                <w:webHidden/>
              </w:rPr>
              <w:instrText xml:space="preserve"> PAGEREF _Toc501379293 \h </w:instrText>
            </w:r>
            <w:r w:rsidR="00F03420">
              <w:rPr>
                <w:noProof/>
                <w:webHidden/>
              </w:rPr>
            </w:r>
            <w:r w:rsidR="00F03420">
              <w:rPr>
                <w:noProof/>
                <w:webHidden/>
              </w:rPr>
              <w:fldChar w:fldCharType="separate"/>
            </w:r>
            <w:r w:rsidR="00F03420">
              <w:rPr>
                <w:noProof/>
                <w:webHidden/>
              </w:rPr>
              <w:t>9</w:t>
            </w:r>
            <w:r w:rsidR="00F03420">
              <w:rPr>
                <w:noProof/>
                <w:webHidden/>
              </w:rPr>
              <w:fldChar w:fldCharType="end"/>
            </w:r>
          </w:hyperlink>
        </w:p>
        <w:p w14:paraId="1C6F8E01" w14:textId="3E81CEF9"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94" w:history="1">
            <w:r w:rsidR="00F03420" w:rsidRPr="00E81363">
              <w:rPr>
                <w:rStyle w:val="Hyperlink"/>
                <w:noProof/>
              </w:rPr>
              <w:t>3.2.</w:t>
            </w:r>
            <w:r w:rsidR="00F03420">
              <w:rPr>
                <w:rFonts w:asciiTheme="minorHAnsi" w:eastAsiaTheme="minorEastAsia" w:hAnsiTheme="minorHAnsi" w:cstheme="minorBidi"/>
                <w:noProof/>
                <w:color w:val="auto"/>
                <w:sz w:val="22"/>
              </w:rPr>
              <w:tab/>
            </w:r>
            <w:r w:rsidR="00F03420" w:rsidRPr="00E81363">
              <w:rPr>
                <w:rStyle w:val="Hyperlink"/>
                <w:noProof/>
              </w:rPr>
              <w:t>Submitting Your Proposal</w:t>
            </w:r>
            <w:r w:rsidR="00F03420">
              <w:rPr>
                <w:noProof/>
                <w:webHidden/>
              </w:rPr>
              <w:tab/>
            </w:r>
            <w:r w:rsidR="00F03420">
              <w:rPr>
                <w:noProof/>
                <w:webHidden/>
              </w:rPr>
              <w:fldChar w:fldCharType="begin"/>
            </w:r>
            <w:r w:rsidR="00F03420">
              <w:rPr>
                <w:noProof/>
                <w:webHidden/>
              </w:rPr>
              <w:instrText xml:space="preserve"> PAGEREF _Toc501379294 \h </w:instrText>
            </w:r>
            <w:r w:rsidR="00F03420">
              <w:rPr>
                <w:noProof/>
                <w:webHidden/>
              </w:rPr>
            </w:r>
            <w:r w:rsidR="00F03420">
              <w:rPr>
                <w:noProof/>
                <w:webHidden/>
              </w:rPr>
              <w:fldChar w:fldCharType="separate"/>
            </w:r>
            <w:r w:rsidR="00F03420">
              <w:rPr>
                <w:noProof/>
                <w:webHidden/>
              </w:rPr>
              <w:t>10</w:t>
            </w:r>
            <w:r w:rsidR="00F03420">
              <w:rPr>
                <w:noProof/>
                <w:webHidden/>
              </w:rPr>
              <w:fldChar w:fldCharType="end"/>
            </w:r>
          </w:hyperlink>
        </w:p>
        <w:p w14:paraId="7EA7706F" w14:textId="6311549A" w:rsidR="00F03420" w:rsidRDefault="008A11CC">
          <w:pPr>
            <w:pStyle w:val="TOC2"/>
            <w:tabs>
              <w:tab w:val="left" w:pos="880"/>
              <w:tab w:val="right" w:leader="dot" w:pos="9350"/>
            </w:tabs>
            <w:rPr>
              <w:rFonts w:asciiTheme="minorHAnsi" w:eastAsiaTheme="minorEastAsia" w:hAnsiTheme="minorHAnsi" w:cstheme="minorBidi"/>
              <w:noProof/>
              <w:color w:val="auto"/>
              <w:sz w:val="22"/>
            </w:rPr>
          </w:pPr>
          <w:hyperlink w:anchor="_Toc501379295" w:history="1">
            <w:r w:rsidR="00F03420" w:rsidRPr="00E81363">
              <w:rPr>
                <w:rStyle w:val="Hyperlink"/>
                <w:noProof/>
              </w:rPr>
              <w:t>3.3.</w:t>
            </w:r>
            <w:r w:rsidR="00F03420">
              <w:rPr>
                <w:rFonts w:asciiTheme="minorHAnsi" w:eastAsiaTheme="minorEastAsia" w:hAnsiTheme="minorHAnsi" w:cstheme="minorBidi"/>
                <w:noProof/>
                <w:color w:val="auto"/>
                <w:sz w:val="22"/>
              </w:rPr>
              <w:tab/>
            </w:r>
            <w:r w:rsidR="00F03420" w:rsidRPr="00E81363">
              <w:rPr>
                <w:rStyle w:val="Hyperlink"/>
                <w:noProof/>
              </w:rPr>
              <w:t>Proposal Opening</w:t>
            </w:r>
            <w:r w:rsidR="00F03420">
              <w:rPr>
                <w:noProof/>
                <w:webHidden/>
              </w:rPr>
              <w:tab/>
            </w:r>
            <w:r w:rsidR="00F03420">
              <w:rPr>
                <w:noProof/>
                <w:webHidden/>
              </w:rPr>
              <w:fldChar w:fldCharType="begin"/>
            </w:r>
            <w:r w:rsidR="00F03420">
              <w:rPr>
                <w:noProof/>
                <w:webHidden/>
              </w:rPr>
              <w:instrText xml:space="preserve"> PAGEREF _Toc501379295 \h </w:instrText>
            </w:r>
            <w:r w:rsidR="00F03420">
              <w:rPr>
                <w:noProof/>
                <w:webHidden/>
              </w:rPr>
            </w:r>
            <w:r w:rsidR="00F03420">
              <w:rPr>
                <w:noProof/>
                <w:webHidden/>
              </w:rPr>
              <w:fldChar w:fldCharType="separate"/>
            </w:r>
            <w:r w:rsidR="00F03420">
              <w:rPr>
                <w:noProof/>
                <w:webHidden/>
              </w:rPr>
              <w:t>11</w:t>
            </w:r>
            <w:r w:rsidR="00F03420">
              <w:rPr>
                <w:noProof/>
                <w:webHidden/>
              </w:rPr>
              <w:fldChar w:fldCharType="end"/>
            </w:r>
          </w:hyperlink>
        </w:p>
        <w:p w14:paraId="78915BBD" w14:textId="45B3505C" w:rsidR="00F03420" w:rsidRDefault="008A11CC">
          <w:pPr>
            <w:pStyle w:val="TOC1"/>
            <w:tabs>
              <w:tab w:val="right" w:leader="dot" w:pos="9350"/>
            </w:tabs>
            <w:rPr>
              <w:rFonts w:asciiTheme="minorHAnsi" w:eastAsiaTheme="minorEastAsia" w:hAnsiTheme="minorHAnsi" w:cstheme="minorBidi"/>
              <w:noProof/>
              <w:color w:val="auto"/>
            </w:rPr>
          </w:pPr>
          <w:hyperlink w:anchor="_Toc501379296" w:history="1">
            <w:r w:rsidR="00F03420">
              <w:rPr>
                <w:rFonts w:asciiTheme="minorHAnsi" w:eastAsiaTheme="minorEastAsia" w:hAnsiTheme="minorHAnsi" w:cstheme="minorBidi"/>
                <w:noProof/>
                <w:color w:val="auto"/>
              </w:rPr>
              <w:tab/>
            </w:r>
            <w:r w:rsidR="00F03420" w:rsidRPr="00E81363">
              <w:rPr>
                <w:rStyle w:val="Hyperlink"/>
                <w:noProof/>
              </w:rPr>
              <w:t>Exhibit A: Specifications</w:t>
            </w:r>
            <w:r w:rsidR="00F03420">
              <w:rPr>
                <w:noProof/>
                <w:webHidden/>
              </w:rPr>
              <w:tab/>
            </w:r>
            <w:r w:rsidR="00F03420">
              <w:rPr>
                <w:noProof/>
                <w:webHidden/>
              </w:rPr>
              <w:fldChar w:fldCharType="begin"/>
            </w:r>
            <w:r w:rsidR="00F03420">
              <w:rPr>
                <w:noProof/>
                <w:webHidden/>
              </w:rPr>
              <w:instrText xml:space="preserve"> PAGEREF _Toc501379296 \h </w:instrText>
            </w:r>
            <w:r w:rsidR="00F03420">
              <w:rPr>
                <w:noProof/>
                <w:webHidden/>
              </w:rPr>
            </w:r>
            <w:r w:rsidR="00F03420">
              <w:rPr>
                <w:noProof/>
                <w:webHidden/>
              </w:rPr>
              <w:fldChar w:fldCharType="separate"/>
            </w:r>
            <w:r w:rsidR="00F03420">
              <w:rPr>
                <w:noProof/>
                <w:webHidden/>
              </w:rPr>
              <w:t>11</w:t>
            </w:r>
            <w:r w:rsidR="00F03420">
              <w:rPr>
                <w:noProof/>
                <w:webHidden/>
              </w:rPr>
              <w:fldChar w:fldCharType="end"/>
            </w:r>
          </w:hyperlink>
        </w:p>
        <w:p w14:paraId="7B7966F4" w14:textId="6203D5FC" w:rsidR="00F03420" w:rsidRDefault="008A11CC">
          <w:pPr>
            <w:pStyle w:val="TOC1"/>
            <w:tabs>
              <w:tab w:val="right" w:leader="dot" w:pos="9350"/>
            </w:tabs>
            <w:rPr>
              <w:rFonts w:asciiTheme="minorHAnsi" w:eastAsiaTheme="minorEastAsia" w:hAnsiTheme="minorHAnsi" w:cstheme="minorBidi"/>
              <w:noProof/>
              <w:color w:val="auto"/>
            </w:rPr>
          </w:pPr>
          <w:hyperlink w:anchor="_Toc501379297" w:history="1">
            <w:r w:rsidR="00F03420">
              <w:rPr>
                <w:rFonts w:asciiTheme="minorHAnsi" w:eastAsiaTheme="minorEastAsia" w:hAnsiTheme="minorHAnsi" w:cstheme="minorBidi"/>
                <w:noProof/>
                <w:color w:val="auto"/>
              </w:rPr>
              <w:tab/>
            </w:r>
            <w:r w:rsidR="00F03420" w:rsidRPr="00E81363">
              <w:rPr>
                <w:rStyle w:val="Hyperlink"/>
                <w:noProof/>
              </w:rPr>
              <w:t>Exhibit B: Pricing</w:t>
            </w:r>
            <w:r w:rsidR="00F03420">
              <w:rPr>
                <w:noProof/>
                <w:webHidden/>
              </w:rPr>
              <w:tab/>
            </w:r>
            <w:r w:rsidR="00F03420">
              <w:rPr>
                <w:noProof/>
                <w:webHidden/>
              </w:rPr>
              <w:fldChar w:fldCharType="begin"/>
            </w:r>
            <w:r w:rsidR="00F03420">
              <w:rPr>
                <w:noProof/>
                <w:webHidden/>
              </w:rPr>
              <w:instrText xml:space="preserve"> PAGEREF _Toc501379297 \h </w:instrText>
            </w:r>
            <w:r w:rsidR="00F03420">
              <w:rPr>
                <w:noProof/>
                <w:webHidden/>
              </w:rPr>
            </w:r>
            <w:r w:rsidR="00F03420">
              <w:rPr>
                <w:noProof/>
                <w:webHidden/>
              </w:rPr>
              <w:fldChar w:fldCharType="separate"/>
            </w:r>
            <w:r w:rsidR="00F03420">
              <w:rPr>
                <w:noProof/>
                <w:webHidden/>
              </w:rPr>
              <w:t>36</w:t>
            </w:r>
            <w:r w:rsidR="00F03420">
              <w:rPr>
                <w:noProof/>
                <w:webHidden/>
              </w:rPr>
              <w:fldChar w:fldCharType="end"/>
            </w:r>
          </w:hyperlink>
        </w:p>
        <w:p w14:paraId="7B6FA43C" w14:textId="2BD1D286" w:rsidR="00F03420" w:rsidRDefault="008A11CC">
          <w:pPr>
            <w:pStyle w:val="TOC1"/>
            <w:tabs>
              <w:tab w:val="right" w:leader="dot" w:pos="9350"/>
            </w:tabs>
            <w:rPr>
              <w:rFonts w:asciiTheme="minorHAnsi" w:eastAsiaTheme="minorEastAsia" w:hAnsiTheme="minorHAnsi" w:cstheme="minorBidi"/>
              <w:noProof/>
              <w:color w:val="auto"/>
            </w:rPr>
          </w:pPr>
          <w:hyperlink w:anchor="_Toc501379298" w:history="1">
            <w:r w:rsidR="00F03420">
              <w:rPr>
                <w:rFonts w:asciiTheme="minorHAnsi" w:eastAsiaTheme="minorEastAsia" w:hAnsiTheme="minorHAnsi" w:cstheme="minorBidi"/>
                <w:noProof/>
                <w:color w:val="auto"/>
              </w:rPr>
              <w:tab/>
            </w:r>
            <w:r w:rsidR="00F03420" w:rsidRPr="00E81363">
              <w:rPr>
                <w:rStyle w:val="Hyperlink"/>
                <w:noProof/>
              </w:rPr>
              <w:t>Exhibit C: Implementation Timeline and Estimate Effort</w:t>
            </w:r>
            <w:r w:rsidR="00F03420">
              <w:rPr>
                <w:noProof/>
                <w:webHidden/>
              </w:rPr>
              <w:tab/>
            </w:r>
            <w:r w:rsidR="00F03420">
              <w:rPr>
                <w:noProof/>
                <w:webHidden/>
              </w:rPr>
              <w:fldChar w:fldCharType="begin"/>
            </w:r>
            <w:r w:rsidR="00F03420">
              <w:rPr>
                <w:noProof/>
                <w:webHidden/>
              </w:rPr>
              <w:instrText xml:space="preserve"> PAGEREF _Toc501379298 \h </w:instrText>
            </w:r>
            <w:r w:rsidR="00F03420">
              <w:rPr>
                <w:noProof/>
                <w:webHidden/>
              </w:rPr>
            </w:r>
            <w:r w:rsidR="00F03420">
              <w:rPr>
                <w:noProof/>
                <w:webHidden/>
              </w:rPr>
              <w:fldChar w:fldCharType="separate"/>
            </w:r>
            <w:r w:rsidR="00F03420">
              <w:rPr>
                <w:noProof/>
                <w:webHidden/>
              </w:rPr>
              <w:t>36</w:t>
            </w:r>
            <w:r w:rsidR="00F03420">
              <w:rPr>
                <w:noProof/>
                <w:webHidden/>
              </w:rPr>
              <w:fldChar w:fldCharType="end"/>
            </w:r>
          </w:hyperlink>
        </w:p>
        <w:p w14:paraId="04FC8CE8" w14:textId="312B2A63" w:rsidR="00F03420" w:rsidRDefault="008A11CC">
          <w:pPr>
            <w:pStyle w:val="TOC1"/>
            <w:tabs>
              <w:tab w:val="right" w:leader="dot" w:pos="9350"/>
            </w:tabs>
            <w:rPr>
              <w:rFonts w:asciiTheme="minorHAnsi" w:eastAsiaTheme="minorEastAsia" w:hAnsiTheme="minorHAnsi" w:cstheme="minorBidi"/>
              <w:noProof/>
              <w:color w:val="auto"/>
            </w:rPr>
          </w:pPr>
          <w:hyperlink w:anchor="_Toc501379299" w:history="1">
            <w:r w:rsidR="00F03420">
              <w:rPr>
                <w:rFonts w:asciiTheme="minorHAnsi" w:eastAsiaTheme="minorEastAsia" w:hAnsiTheme="minorHAnsi" w:cstheme="minorBidi"/>
                <w:noProof/>
                <w:color w:val="auto"/>
              </w:rPr>
              <w:tab/>
            </w:r>
            <w:r w:rsidR="00F03420" w:rsidRPr="00E81363">
              <w:rPr>
                <w:rStyle w:val="Hyperlink"/>
                <w:noProof/>
              </w:rPr>
              <w:t>Exhibit D: Security and Ownership of Data Questions</w:t>
            </w:r>
            <w:r w:rsidR="00F03420">
              <w:rPr>
                <w:noProof/>
                <w:webHidden/>
              </w:rPr>
              <w:tab/>
            </w:r>
            <w:r w:rsidR="00F03420">
              <w:rPr>
                <w:noProof/>
                <w:webHidden/>
              </w:rPr>
              <w:fldChar w:fldCharType="begin"/>
            </w:r>
            <w:r w:rsidR="00F03420">
              <w:rPr>
                <w:noProof/>
                <w:webHidden/>
              </w:rPr>
              <w:instrText xml:space="preserve"> PAGEREF _Toc501379299 \h </w:instrText>
            </w:r>
            <w:r w:rsidR="00F03420">
              <w:rPr>
                <w:noProof/>
                <w:webHidden/>
              </w:rPr>
            </w:r>
            <w:r w:rsidR="00F03420">
              <w:rPr>
                <w:noProof/>
                <w:webHidden/>
              </w:rPr>
              <w:fldChar w:fldCharType="separate"/>
            </w:r>
            <w:r w:rsidR="00F03420">
              <w:rPr>
                <w:noProof/>
                <w:webHidden/>
              </w:rPr>
              <w:t>36</w:t>
            </w:r>
            <w:r w:rsidR="00F03420">
              <w:rPr>
                <w:noProof/>
                <w:webHidden/>
              </w:rPr>
              <w:fldChar w:fldCharType="end"/>
            </w:r>
          </w:hyperlink>
        </w:p>
        <w:p w14:paraId="67B6648A" w14:textId="4F53C583" w:rsidR="00F03420" w:rsidRDefault="008A11CC">
          <w:pPr>
            <w:pStyle w:val="TOC1"/>
            <w:tabs>
              <w:tab w:val="right" w:leader="dot" w:pos="9350"/>
            </w:tabs>
            <w:rPr>
              <w:rFonts w:asciiTheme="minorHAnsi" w:eastAsiaTheme="minorEastAsia" w:hAnsiTheme="minorHAnsi" w:cstheme="minorBidi"/>
              <w:noProof/>
              <w:color w:val="auto"/>
            </w:rPr>
          </w:pPr>
          <w:hyperlink w:anchor="_Toc501379300" w:history="1">
            <w:r w:rsidR="00F03420">
              <w:rPr>
                <w:rFonts w:asciiTheme="minorHAnsi" w:eastAsiaTheme="minorEastAsia" w:hAnsiTheme="minorHAnsi" w:cstheme="minorBidi"/>
                <w:noProof/>
                <w:color w:val="auto"/>
              </w:rPr>
              <w:tab/>
            </w:r>
            <w:r w:rsidR="00F03420" w:rsidRPr="00E81363">
              <w:rPr>
                <w:rStyle w:val="Hyperlink"/>
                <w:noProof/>
              </w:rPr>
              <w:t>Exhibit E: Support Questions</w:t>
            </w:r>
            <w:r w:rsidR="00F03420">
              <w:rPr>
                <w:noProof/>
                <w:webHidden/>
              </w:rPr>
              <w:tab/>
            </w:r>
            <w:r w:rsidR="00F03420">
              <w:rPr>
                <w:noProof/>
                <w:webHidden/>
              </w:rPr>
              <w:fldChar w:fldCharType="begin"/>
            </w:r>
            <w:r w:rsidR="00F03420">
              <w:rPr>
                <w:noProof/>
                <w:webHidden/>
              </w:rPr>
              <w:instrText xml:space="preserve"> PAGEREF _Toc501379300 \h </w:instrText>
            </w:r>
            <w:r w:rsidR="00F03420">
              <w:rPr>
                <w:noProof/>
                <w:webHidden/>
              </w:rPr>
            </w:r>
            <w:r w:rsidR="00F03420">
              <w:rPr>
                <w:noProof/>
                <w:webHidden/>
              </w:rPr>
              <w:fldChar w:fldCharType="separate"/>
            </w:r>
            <w:r w:rsidR="00F03420">
              <w:rPr>
                <w:noProof/>
                <w:webHidden/>
              </w:rPr>
              <w:t>37</w:t>
            </w:r>
            <w:r w:rsidR="00F03420">
              <w:rPr>
                <w:noProof/>
                <w:webHidden/>
              </w:rPr>
              <w:fldChar w:fldCharType="end"/>
            </w:r>
          </w:hyperlink>
        </w:p>
        <w:p w14:paraId="5B3BEE2E" w14:textId="1B6874F4" w:rsidR="00F03420" w:rsidRDefault="008A11CC">
          <w:pPr>
            <w:pStyle w:val="TOC1"/>
            <w:tabs>
              <w:tab w:val="right" w:leader="dot" w:pos="9350"/>
            </w:tabs>
            <w:rPr>
              <w:rFonts w:asciiTheme="minorHAnsi" w:eastAsiaTheme="minorEastAsia" w:hAnsiTheme="minorHAnsi" w:cstheme="minorBidi"/>
              <w:noProof/>
              <w:color w:val="auto"/>
            </w:rPr>
          </w:pPr>
          <w:hyperlink w:anchor="_Toc501379301" w:history="1">
            <w:r w:rsidR="00F03420">
              <w:rPr>
                <w:rFonts w:asciiTheme="minorHAnsi" w:eastAsiaTheme="minorEastAsia" w:hAnsiTheme="minorHAnsi" w:cstheme="minorBidi"/>
                <w:noProof/>
                <w:color w:val="auto"/>
              </w:rPr>
              <w:tab/>
            </w:r>
            <w:r w:rsidR="00F03420" w:rsidRPr="00E81363">
              <w:rPr>
                <w:rStyle w:val="Hyperlink"/>
                <w:noProof/>
              </w:rPr>
              <w:t>Exhibit F: Customer Reference Table</w:t>
            </w:r>
            <w:r w:rsidR="00F03420">
              <w:rPr>
                <w:noProof/>
                <w:webHidden/>
              </w:rPr>
              <w:tab/>
            </w:r>
            <w:r w:rsidR="00F03420">
              <w:rPr>
                <w:noProof/>
                <w:webHidden/>
              </w:rPr>
              <w:fldChar w:fldCharType="begin"/>
            </w:r>
            <w:r w:rsidR="00F03420">
              <w:rPr>
                <w:noProof/>
                <w:webHidden/>
              </w:rPr>
              <w:instrText xml:space="preserve"> PAGEREF _Toc501379301 \h </w:instrText>
            </w:r>
            <w:r w:rsidR="00F03420">
              <w:rPr>
                <w:noProof/>
                <w:webHidden/>
              </w:rPr>
            </w:r>
            <w:r w:rsidR="00F03420">
              <w:rPr>
                <w:noProof/>
                <w:webHidden/>
              </w:rPr>
              <w:fldChar w:fldCharType="separate"/>
            </w:r>
            <w:r w:rsidR="00F03420">
              <w:rPr>
                <w:noProof/>
                <w:webHidden/>
              </w:rPr>
              <w:t>38</w:t>
            </w:r>
            <w:r w:rsidR="00F03420">
              <w:rPr>
                <w:noProof/>
                <w:webHidden/>
              </w:rPr>
              <w:fldChar w:fldCharType="end"/>
            </w:r>
          </w:hyperlink>
        </w:p>
        <w:p w14:paraId="252D31B4" w14:textId="767CD7DC" w:rsidR="00F03420" w:rsidRDefault="008A11CC">
          <w:pPr>
            <w:pStyle w:val="TOC1"/>
            <w:tabs>
              <w:tab w:val="right" w:leader="dot" w:pos="9350"/>
            </w:tabs>
            <w:rPr>
              <w:rFonts w:asciiTheme="minorHAnsi" w:eastAsiaTheme="minorEastAsia" w:hAnsiTheme="minorHAnsi" w:cstheme="minorBidi"/>
              <w:noProof/>
              <w:color w:val="auto"/>
            </w:rPr>
          </w:pPr>
          <w:hyperlink w:anchor="_Toc501379302" w:history="1">
            <w:r w:rsidR="00F03420">
              <w:rPr>
                <w:rFonts w:asciiTheme="minorHAnsi" w:eastAsiaTheme="minorEastAsia" w:hAnsiTheme="minorHAnsi" w:cstheme="minorBidi"/>
                <w:noProof/>
                <w:color w:val="auto"/>
              </w:rPr>
              <w:tab/>
            </w:r>
            <w:r w:rsidR="00F03420" w:rsidRPr="00E81363">
              <w:rPr>
                <w:rStyle w:val="Hyperlink"/>
                <w:noProof/>
              </w:rPr>
              <w:t>Exhibit G: Terms and Conditions</w:t>
            </w:r>
            <w:r w:rsidR="00F03420">
              <w:rPr>
                <w:noProof/>
                <w:webHidden/>
              </w:rPr>
              <w:tab/>
            </w:r>
            <w:r w:rsidR="00F03420">
              <w:rPr>
                <w:noProof/>
                <w:webHidden/>
              </w:rPr>
              <w:fldChar w:fldCharType="begin"/>
            </w:r>
            <w:r w:rsidR="00F03420">
              <w:rPr>
                <w:noProof/>
                <w:webHidden/>
              </w:rPr>
              <w:instrText xml:space="preserve"> PAGEREF _Toc501379302 \h </w:instrText>
            </w:r>
            <w:r w:rsidR="00F03420">
              <w:rPr>
                <w:noProof/>
                <w:webHidden/>
              </w:rPr>
            </w:r>
            <w:r w:rsidR="00F03420">
              <w:rPr>
                <w:noProof/>
                <w:webHidden/>
              </w:rPr>
              <w:fldChar w:fldCharType="separate"/>
            </w:r>
            <w:r w:rsidR="00F03420">
              <w:rPr>
                <w:noProof/>
                <w:webHidden/>
              </w:rPr>
              <w:t>39</w:t>
            </w:r>
            <w:r w:rsidR="00F03420">
              <w:rPr>
                <w:noProof/>
                <w:webHidden/>
              </w:rPr>
              <w:fldChar w:fldCharType="end"/>
            </w:r>
          </w:hyperlink>
        </w:p>
        <w:p w14:paraId="51D89BCF" w14:textId="6955B2D4" w:rsidR="00F03420" w:rsidRDefault="008A11CC">
          <w:pPr>
            <w:pStyle w:val="TOC1"/>
            <w:tabs>
              <w:tab w:val="right" w:leader="dot" w:pos="9350"/>
            </w:tabs>
            <w:rPr>
              <w:rFonts w:asciiTheme="minorHAnsi" w:eastAsiaTheme="minorEastAsia" w:hAnsiTheme="minorHAnsi" w:cstheme="minorBidi"/>
              <w:noProof/>
              <w:color w:val="auto"/>
            </w:rPr>
          </w:pPr>
          <w:hyperlink w:anchor="_Toc501379304" w:history="1">
            <w:r w:rsidR="00F03420">
              <w:rPr>
                <w:rFonts w:asciiTheme="minorHAnsi" w:eastAsiaTheme="minorEastAsia" w:hAnsiTheme="minorHAnsi" w:cstheme="minorBidi"/>
                <w:noProof/>
                <w:color w:val="auto"/>
              </w:rPr>
              <w:tab/>
            </w:r>
            <w:r w:rsidR="00F03420" w:rsidRPr="00E81363">
              <w:rPr>
                <w:rStyle w:val="Hyperlink"/>
                <w:noProof/>
              </w:rPr>
              <w:t>Exhibit H: Purchasing Certification Form</w:t>
            </w:r>
            <w:r w:rsidR="00F03420">
              <w:rPr>
                <w:noProof/>
                <w:webHidden/>
              </w:rPr>
              <w:tab/>
            </w:r>
            <w:r w:rsidR="00F03420">
              <w:rPr>
                <w:noProof/>
                <w:webHidden/>
              </w:rPr>
              <w:fldChar w:fldCharType="begin"/>
            </w:r>
            <w:r w:rsidR="00F03420">
              <w:rPr>
                <w:noProof/>
                <w:webHidden/>
              </w:rPr>
              <w:instrText xml:space="preserve"> PAGEREF _Toc501379304 \h </w:instrText>
            </w:r>
            <w:r w:rsidR="00F03420">
              <w:rPr>
                <w:noProof/>
                <w:webHidden/>
              </w:rPr>
            </w:r>
            <w:r w:rsidR="00F03420">
              <w:rPr>
                <w:noProof/>
                <w:webHidden/>
              </w:rPr>
              <w:fldChar w:fldCharType="separate"/>
            </w:r>
            <w:r w:rsidR="00F03420">
              <w:rPr>
                <w:noProof/>
                <w:webHidden/>
              </w:rPr>
              <w:t>54</w:t>
            </w:r>
            <w:r w:rsidR="00F03420">
              <w:rPr>
                <w:noProof/>
                <w:webHidden/>
              </w:rPr>
              <w:fldChar w:fldCharType="end"/>
            </w:r>
          </w:hyperlink>
        </w:p>
        <w:p w14:paraId="7DDE30BB" w14:textId="3982383F" w:rsidR="00F03420" w:rsidRDefault="008A11CC">
          <w:pPr>
            <w:pStyle w:val="TOC1"/>
            <w:tabs>
              <w:tab w:val="right" w:leader="dot" w:pos="9350"/>
            </w:tabs>
            <w:rPr>
              <w:rFonts w:asciiTheme="minorHAnsi" w:eastAsiaTheme="minorEastAsia" w:hAnsiTheme="minorHAnsi" w:cstheme="minorBidi"/>
              <w:noProof/>
              <w:color w:val="auto"/>
            </w:rPr>
          </w:pPr>
          <w:hyperlink w:anchor="_Toc501379305" w:history="1">
            <w:r w:rsidR="00F03420">
              <w:rPr>
                <w:rFonts w:asciiTheme="minorHAnsi" w:eastAsiaTheme="minorEastAsia" w:hAnsiTheme="minorHAnsi" w:cstheme="minorBidi"/>
                <w:noProof/>
                <w:color w:val="auto"/>
              </w:rPr>
              <w:tab/>
            </w:r>
            <w:r w:rsidR="00F03420" w:rsidRPr="00E81363">
              <w:rPr>
                <w:rStyle w:val="Hyperlink"/>
                <w:noProof/>
              </w:rPr>
              <w:t>Exhibit I: Equal Employment Opportunity Workforce Statistics Form</w:t>
            </w:r>
            <w:r w:rsidR="00F03420">
              <w:rPr>
                <w:noProof/>
                <w:webHidden/>
              </w:rPr>
              <w:tab/>
            </w:r>
            <w:r w:rsidR="00F03420">
              <w:rPr>
                <w:noProof/>
                <w:webHidden/>
              </w:rPr>
              <w:fldChar w:fldCharType="begin"/>
            </w:r>
            <w:r w:rsidR="00F03420">
              <w:rPr>
                <w:noProof/>
                <w:webHidden/>
              </w:rPr>
              <w:instrText xml:space="preserve"> PAGEREF _Toc501379305 \h </w:instrText>
            </w:r>
            <w:r w:rsidR="00F03420">
              <w:rPr>
                <w:noProof/>
                <w:webHidden/>
              </w:rPr>
            </w:r>
            <w:r w:rsidR="00F03420">
              <w:rPr>
                <w:noProof/>
                <w:webHidden/>
              </w:rPr>
              <w:fldChar w:fldCharType="separate"/>
            </w:r>
            <w:r w:rsidR="00F03420">
              <w:rPr>
                <w:noProof/>
                <w:webHidden/>
              </w:rPr>
              <w:t>56</w:t>
            </w:r>
            <w:r w:rsidR="00F03420">
              <w:rPr>
                <w:noProof/>
                <w:webHidden/>
              </w:rPr>
              <w:fldChar w:fldCharType="end"/>
            </w:r>
          </w:hyperlink>
        </w:p>
        <w:p w14:paraId="2F71A499" w14:textId="329D516D" w:rsidR="00FC131D" w:rsidRDefault="00FC131D" w:rsidP="00771B7E">
          <w:pPr>
            <w:tabs>
              <w:tab w:val="left" w:pos="660"/>
            </w:tabs>
            <w:jc w:val="both"/>
          </w:pPr>
          <w:r>
            <w:rPr>
              <w:b/>
              <w:bCs/>
              <w:noProof/>
            </w:rPr>
            <w:fldChar w:fldCharType="end"/>
          </w:r>
        </w:p>
      </w:sdtContent>
    </w:sdt>
    <w:p w14:paraId="35C451AE" w14:textId="77777777" w:rsidR="00B06AD8" w:rsidRDefault="00FC131D" w:rsidP="00B06AD8">
      <w:pPr>
        <w:jc w:val="center"/>
      </w:pPr>
      <w:r>
        <w:br w:type="page"/>
      </w:r>
      <w:r w:rsidR="00B06AD8">
        <w:lastRenderedPageBreak/>
        <w:t>This page intentionally left blank</w:t>
      </w:r>
    </w:p>
    <w:p w14:paraId="477E60B8" w14:textId="77777777" w:rsidR="00B06AD8" w:rsidRDefault="00B06AD8" w:rsidP="00B06AD8">
      <w:pPr>
        <w:jc w:val="center"/>
      </w:pPr>
      <w:r>
        <w:br w:type="page"/>
      </w:r>
    </w:p>
    <w:p w14:paraId="56514AE2" w14:textId="77777777" w:rsidR="00FC131D" w:rsidRPr="00FC131D" w:rsidRDefault="00FC131D" w:rsidP="00771B7E">
      <w:pPr>
        <w:pStyle w:val="Heading1"/>
        <w:jc w:val="both"/>
      </w:pPr>
      <w:bookmarkStart w:id="0" w:name="_Toc432582888"/>
      <w:bookmarkStart w:id="1" w:name="_Toc501379280"/>
      <w:r w:rsidRPr="00FC131D">
        <w:lastRenderedPageBreak/>
        <w:t>RFP Overview</w:t>
      </w:r>
      <w:bookmarkEnd w:id="0"/>
      <w:bookmarkEnd w:id="1"/>
    </w:p>
    <w:p w14:paraId="07B2AA5B" w14:textId="7264E802" w:rsidR="00D64D95" w:rsidRPr="00576256" w:rsidRDefault="00D64D95" w:rsidP="00D64D95">
      <w:pPr>
        <w:tabs>
          <w:tab w:val="left" w:pos="-720"/>
        </w:tabs>
        <w:suppressAutoHyphens/>
        <w:spacing w:line="240" w:lineRule="atLeast"/>
        <w:jc w:val="both"/>
        <w:rPr>
          <w:rFonts w:cs="Arial"/>
        </w:rPr>
      </w:pPr>
      <w:bookmarkStart w:id="2" w:name="_Toc467071717"/>
      <w:bookmarkStart w:id="3" w:name="_Toc467154495"/>
      <w:bookmarkStart w:id="4" w:name="_Toc467156607"/>
      <w:bookmarkStart w:id="5" w:name="_Toc467156921"/>
      <w:bookmarkStart w:id="6" w:name="_Toc467157029"/>
      <w:bookmarkStart w:id="7" w:name="_Toc467157137"/>
      <w:bookmarkStart w:id="8" w:name="_Toc467071718"/>
      <w:bookmarkStart w:id="9" w:name="_Toc467154496"/>
      <w:bookmarkStart w:id="10" w:name="_Toc467156608"/>
      <w:bookmarkStart w:id="11" w:name="_Toc467156922"/>
      <w:bookmarkStart w:id="12" w:name="_Toc467157030"/>
      <w:bookmarkStart w:id="13" w:name="_Toc467157138"/>
      <w:bookmarkStart w:id="14" w:name="_Toc467157948"/>
      <w:bookmarkStart w:id="15" w:name="_Toc467071719"/>
      <w:bookmarkStart w:id="16" w:name="_Toc467154497"/>
      <w:bookmarkStart w:id="17" w:name="_Toc467156609"/>
      <w:bookmarkStart w:id="18" w:name="_Toc467156923"/>
      <w:bookmarkStart w:id="19" w:name="_Toc467157031"/>
      <w:bookmarkStart w:id="20" w:name="_Toc467157139"/>
      <w:bookmarkStart w:id="21" w:name="_Toc467071720"/>
      <w:bookmarkStart w:id="22" w:name="_Toc467154498"/>
      <w:bookmarkStart w:id="23" w:name="_Toc467156610"/>
      <w:bookmarkStart w:id="24" w:name="_Toc467156924"/>
      <w:bookmarkStart w:id="25" w:name="_Toc467157032"/>
      <w:bookmarkStart w:id="26" w:name="_Toc46715714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76256">
        <w:rPr>
          <w:rFonts w:cs="Arial"/>
        </w:rPr>
        <w:t>The City of Urbana seek</w:t>
      </w:r>
      <w:r w:rsidR="001B3641">
        <w:rPr>
          <w:rFonts w:cs="Arial"/>
        </w:rPr>
        <w:t xml:space="preserve">s </w:t>
      </w:r>
      <w:r w:rsidR="005C30E5">
        <w:rPr>
          <w:rFonts w:cs="Arial"/>
        </w:rPr>
        <w:t>proposals</w:t>
      </w:r>
      <w:r w:rsidRPr="00576256">
        <w:rPr>
          <w:rFonts w:cs="Arial"/>
        </w:rPr>
        <w:t xml:space="preserve"> to purchase </w:t>
      </w:r>
      <w:r w:rsidR="00D30BB9">
        <w:rPr>
          <w:rFonts w:cs="Arial"/>
        </w:rPr>
        <w:t>parking citation software</w:t>
      </w:r>
      <w:r w:rsidR="00EC7E6C">
        <w:rPr>
          <w:rFonts w:cs="Arial"/>
        </w:rPr>
        <w:t xml:space="preserve">, </w:t>
      </w:r>
      <w:r w:rsidR="0039453E">
        <w:rPr>
          <w:rFonts w:cs="Arial"/>
        </w:rPr>
        <w:t>equipment</w:t>
      </w:r>
      <w:r w:rsidR="00EC7E6C">
        <w:rPr>
          <w:rFonts w:cs="Arial"/>
        </w:rPr>
        <w:t xml:space="preserve"> and </w:t>
      </w:r>
      <w:r w:rsidR="00D30BB9">
        <w:rPr>
          <w:rFonts w:cs="Arial"/>
        </w:rPr>
        <w:t>a management system</w:t>
      </w:r>
      <w:r w:rsidR="00F46BEC">
        <w:rPr>
          <w:rFonts w:cs="Arial"/>
        </w:rPr>
        <w:t xml:space="preserve">. The proposal should include all applicable </w:t>
      </w:r>
      <w:r w:rsidR="00A714FD">
        <w:rPr>
          <w:rFonts w:cs="Arial"/>
        </w:rPr>
        <w:t xml:space="preserve">hosting, </w:t>
      </w:r>
      <w:r w:rsidR="00F46BEC">
        <w:rPr>
          <w:rFonts w:cs="Arial"/>
        </w:rPr>
        <w:t xml:space="preserve">subscription, </w:t>
      </w:r>
      <w:r w:rsidR="00905565">
        <w:rPr>
          <w:rFonts w:cs="Arial"/>
        </w:rPr>
        <w:t xml:space="preserve">maintenance </w:t>
      </w:r>
      <w:r w:rsidR="00F46BEC">
        <w:rPr>
          <w:rFonts w:cs="Arial"/>
        </w:rPr>
        <w:t>and/</w:t>
      </w:r>
      <w:r w:rsidR="00EC7E6C">
        <w:rPr>
          <w:rFonts w:cs="Arial"/>
        </w:rPr>
        <w:t xml:space="preserve">or service </w:t>
      </w:r>
      <w:r w:rsidR="00905565">
        <w:rPr>
          <w:rFonts w:cs="Arial"/>
        </w:rPr>
        <w:t>contract</w:t>
      </w:r>
      <w:r w:rsidR="00F46BEC">
        <w:rPr>
          <w:rFonts w:cs="Arial"/>
        </w:rPr>
        <w:t xml:space="preserve"> fees</w:t>
      </w:r>
      <w:r w:rsidRPr="00576256">
        <w:rPr>
          <w:rFonts w:cs="Arial"/>
        </w:rPr>
        <w:t xml:space="preserve">. </w:t>
      </w:r>
      <w:r w:rsidRPr="00576256">
        <w:rPr>
          <w:rFonts w:cs="Times New Roman"/>
          <w:spacing w:val="-3"/>
        </w:rPr>
        <w:t xml:space="preserve">The specifications are detailed </w:t>
      </w:r>
      <w:r w:rsidR="000E5314">
        <w:rPr>
          <w:rFonts w:cs="Times New Roman"/>
          <w:spacing w:val="-3"/>
        </w:rPr>
        <w:t>in Exhibit A</w:t>
      </w:r>
      <w:r w:rsidRPr="00576256">
        <w:rPr>
          <w:rFonts w:cs="Times New Roman"/>
          <w:spacing w:val="-3"/>
        </w:rPr>
        <w:t>. The following is a general overview of the items and services desired.</w:t>
      </w:r>
    </w:p>
    <w:p w14:paraId="6C3E07E6" w14:textId="338E6AFE" w:rsidR="00D64D95" w:rsidRPr="00C362E7" w:rsidRDefault="00F46BEC" w:rsidP="00D07811">
      <w:pPr>
        <w:widowControl w:val="0"/>
        <w:numPr>
          <w:ilvl w:val="0"/>
          <w:numId w:val="28"/>
        </w:numPr>
        <w:tabs>
          <w:tab w:val="left" w:pos="-720"/>
          <w:tab w:val="left" w:pos="0"/>
        </w:tabs>
        <w:suppressAutoHyphens/>
        <w:autoSpaceDE w:val="0"/>
        <w:autoSpaceDN w:val="0"/>
        <w:adjustRightInd w:val="0"/>
        <w:spacing w:after="0" w:line="240" w:lineRule="atLeast"/>
        <w:jc w:val="both"/>
        <w:rPr>
          <w:rFonts w:cs="Times New Roman"/>
          <w:spacing w:val="-3"/>
        </w:rPr>
      </w:pPr>
      <w:r>
        <w:rPr>
          <w:rFonts w:cs="Times New Roman"/>
          <w:spacing w:val="-3"/>
        </w:rPr>
        <w:t xml:space="preserve">Purchase up to </w:t>
      </w:r>
      <w:r w:rsidR="00E830FE">
        <w:rPr>
          <w:rFonts w:cs="Times New Roman"/>
          <w:spacing w:val="-3"/>
        </w:rPr>
        <w:t>six (6)</w:t>
      </w:r>
      <w:r>
        <w:rPr>
          <w:rFonts w:cs="Times New Roman"/>
          <w:spacing w:val="-3"/>
        </w:rPr>
        <w:t xml:space="preserve"> enforcement devices, printers and protective gear</w:t>
      </w:r>
      <w:r w:rsidR="004E25B4" w:rsidRPr="00C362E7">
        <w:rPr>
          <w:rFonts w:cs="Times New Roman"/>
          <w:spacing w:val="-3"/>
        </w:rPr>
        <w:t>.</w:t>
      </w:r>
    </w:p>
    <w:p w14:paraId="22C1EE27" w14:textId="37FA982E" w:rsidR="00D64D95" w:rsidRPr="00576256" w:rsidRDefault="004A6010" w:rsidP="00D07811">
      <w:pPr>
        <w:widowControl w:val="0"/>
        <w:numPr>
          <w:ilvl w:val="0"/>
          <w:numId w:val="28"/>
        </w:numPr>
        <w:tabs>
          <w:tab w:val="left" w:pos="-720"/>
          <w:tab w:val="left" w:pos="0"/>
        </w:tabs>
        <w:suppressAutoHyphens/>
        <w:autoSpaceDE w:val="0"/>
        <w:autoSpaceDN w:val="0"/>
        <w:adjustRightInd w:val="0"/>
        <w:spacing w:after="0" w:line="240" w:lineRule="atLeast"/>
        <w:jc w:val="both"/>
        <w:rPr>
          <w:rFonts w:cs="Times New Roman"/>
          <w:spacing w:val="-3"/>
        </w:rPr>
      </w:pPr>
      <w:r>
        <w:rPr>
          <w:rFonts w:cs="Times New Roman"/>
          <w:spacing w:val="-3"/>
        </w:rPr>
        <w:t>I</w:t>
      </w:r>
      <w:r w:rsidR="00D64D95" w:rsidRPr="00576256">
        <w:rPr>
          <w:rFonts w:cs="Times New Roman"/>
          <w:spacing w:val="-3"/>
        </w:rPr>
        <w:t xml:space="preserve">ntegration with the City’s </w:t>
      </w:r>
      <w:r>
        <w:rPr>
          <w:rFonts w:cs="Times New Roman"/>
          <w:spacing w:val="-3"/>
        </w:rPr>
        <w:t xml:space="preserve">current </w:t>
      </w:r>
      <w:r w:rsidR="00524A9A">
        <w:rPr>
          <w:rFonts w:cs="Times New Roman"/>
          <w:spacing w:val="-3"/>
        </w:rPr>
        <w:t>mobile payment</w:t>
      </w:r>
      <w:r>
        <w:rPr>
          <w:rFonts w:cs="Times New Roman"/>
          <w:spacing w:val="-3"/>
        </w:rPr>
        <w:t xml:space="preserve"> provider</w:t>
      </w:r>
      <w:r w:rsidR="00D64D95" w:rsidRPr="00576256">
        <w:rPr>
          <w:rFonts w:cs="Times New Roman"/>
          <w:spacing w:val="-3"/>
        </w:rPr>
        <w:t>.</w:t>
      </w:r>
    </w:p>
    <w:p w14:paraId="04DA21B8" w14:textId="77777777" w:rsidR="00D64D95" w:rsidRPr="00576256" w:rsidRDefault="004E25B4" w:rsidP="00D07811">
      <w:pPr>
        <w:widowControl w:val="0"/>
        <w:numPr>
          <w:ilvl w:val="0"/>
          <w:numId w:val="28"/>
        </w:numPr>
        <w:tabs>
          <w:tab w:val="left" w:pos="-720"/>
          <w:tab w:val="left" w:pos="0"/>
        </w:tabs>
        <w:suppressAutoHyphens/>
        <w:autoSpaceDE w:val="0"/>
        <w:autoSpaceDN w:val="0"/>
        <w:adjustRightInd w:val="0"/>
        <w:spacing w:after="0" w:line="240" w:lineRule="atLeast"/>
        <w:jc w:val="both"/>
        <w:rPr>
          <w:rFonts w:cs="Times New Roman"/>
          <w:spacing w:val="-3"/>
        </w:rPr>
      </w:pPr>
      <w:r>
        <w:rPr>
          <w:rFonts w:cs="Times New Roman"/>
          <w:spacing w:val="-3"/>
        </w:rPr>
        <w:t>T</w:t>
      </w:r>
      <w:r w:rsidR="00D64D95" w:rsidRPr="00576256">
        <w:rPr>
          <w:rFonts w:cs="Times New Roman"/>
          <w:spacing w:val="-3"/>
        </w:rPr>
        <w:t xml:space="preserve">raining for </w:t>
      </w:r>
      <w:r>
        <w:rPr>
          <w:rFonts w:cs="Times New Roman"/>
          <w:spacing w:val="-3"/>
        </w:rPr>
        <w:t xml:space="preserve">City staff on </w:t>
      </w:r>
      <w:r w:rsidR="00A714FD">
        <w:rPr>
          <w:rFonts w:cs="Times New Roman"/>
          <w:spacing w:val="-3"/>
        </w:rPr>
        <w:t xml:space="preserve">all </w:t>
      </w:r>
      <w:r w:rsidR="0039453E">
        <w:rPr>
          <w:rFonts w:cs="Times New Roman"/>
          <w:spacing w:val="-3"/>
        </w:rPr>
        <w:t>equipment</w:t>
      </w:r>
      <w:r w:rsidR="00A714FD">
        <w:rPr>
          <w:rFonts w:cs="Times New Roman"/>
          <w:spacing w:val="-3"/>
        </w:rPr>
        <w:t xml:space="preserve"> and software systems</w:t>
      </w:r>
      <w:r>
        <w:rPr>
          <w:rFonts w:cs="Times New Roman"/>
          <w:spacing w:val="-3"/>
        </w:rPr>
        <w:t>.</w:t>
      </w:r>
    </w:p>
    <w:p w14:paraId="3F4C3143" w14:textId="77777777" w:rsidR="000A6FF8" w:rsidRDefault="00D64D95" w:rsidP="00D07811">
      <w:pPr>
        <w:widowControl w:val="0"/>
        <w:numPr>
          <w:ilvl w:val="0"/>
          <w:numId w:val="28"/>
        </w:numPr>
        <w:tabs>
          <w:tab w:val="left" w:pos="-720"/>
          <w:tab w:val="left" w:pos="0"/>
        </w:tabs>
        <w:suppressAutoHyphens/>
        <w:autoSpaceDE w:val="0"/>
        <w:autoSpaceDN w:val="0"/>
        <w:adjustRightInd w:val="0"/>
        <w:spacing w:after="0" w:line="240" w:lineRule="atLeast"/>
        <w:jc w:val="both"/>
        <w:rPr>
          <w:rFonts w:cs="Times New Roman"/>
          <w:spacing w:val="-3"/>
        </w:rPr>
      </w:pPr>
      <w:r w:rsidRPr="00576256">
        <w:rPr>
          <w:rFonts w:cs="Times New Roman"/>
          <w:spacing w:val="-3"/>
        </w:rPr>
        <w:t xml:space="preserve">Maintenance </w:t>
      </w:r>
      <w:r w:rsidR="00A714FD">
        <w:rPr>
          <w:rFonts w:cs="Times New Roman"/>
          <w:spacing w:val="-3"/>
        </w:rPr>
        <w:t xml:space="preserve">warranty for </w:t>
      </w:r>
      <w:r w:rsidR="0039453E">
        <w:rPr>
          <w:rFonts w:cs="Times New Roman"/>
          <w:spacing w:val="-3"/>
        </w:rPr>
        <w:t>equipment</w:t>
      </w:r>
      <w:r w:rsidR="00A714FD">
        <w:rPr>
          <w:rFonts w:cs="Times New Roman"/>
          <w:spacing w:val="-3"/>
        </w:rPr>
        <w:t xml:space="preserve"> included in the proposal price for a minimum of three (3) years</w:t>
      </w:r>
      <w:r w:rsidR="00B06AD8">
        <w:rPr>
          <w:rFonts w:cs="Times New Roman"/>
          <w:spacing w:val="-3"/>
        </w:rPr>
        <w:t>, with options for a two (2) year renewal</w:t>
      </w:r>
      <w:r w:rsidR="004E25B4">
        <w:rPr>
          <w:rFonts w:cs="Times New Roman"/>
          <w:spacing w:val="-3"/>
        </w:rPr>
        <w:t>.</w:t>
      </w:r>
    </w:p>
    <w:p w14:paraId="690AB1A0" w14:textId="77777777" w:rsidR="004E25B4" w:rsidRPr="004E25B4" w:rsidRDefault="004E25B4" w:rsidP="004E25B4">
      <w:pPr>
        <w:widowControl w:val="0"/>
        <w:numPr>
          <w:ilvl w:val="0"/>
          <w:numId w:val="28"/>
        </w:numPr>
        <w:tabs>
          <w:tab w:val="left" w:pos="-720"/>
          <w:tab w:val="left" w:pos="0"/>
        </w:tabs>
        <w:suppressAutoHyphens/>
        <w:autoSpaceDE w:val="0"/>
        <w:autoSpaceDN w:val="0"/>
        <w:adjustRightInd w:val="0"/>
        <w:spacing w:after="0" w:line="240" w:lineRule="atLeast"/>
        <w:jc w:val="both"/>
        <w:rPr>
          <w:rFonts w:cs="Times New Roman"/>
          <w:spacing w:val="-3"/>
        </w:rPr>
      </w:pPr>
      <w:r w:rsidRPr="004E25B4">
        <w:rPr>
          <w:rFonts w:cs="Arial"/>
        </w:rPr>
        <w:t xml:space="preserve">A </w:t>
      </w:r>
      <w:r w:rsidR="00905565" w:rsidRPr="004E25B4">
        <w:rPr>
          <w:rFonts w:cs="Arial"/>
        </w:rPr>
        <w:t>three</w:t>
      </w:r>
      <w:r w:rsidRPr="004E25B4">
        <w:rPr>
          <w:rFonts w:cs="Arial"/>
        </w:rPr>
        <w:t xml:space="preserve"> (3) </w:t>
      </w:r>
      <w:r w:rsidR="00905565" w:rsidRPr="004E25B4">
        <w:rPr>
          <w:rFonts w:cs="Arial"/>
        </w:rPr>
        <w:t xml:space="preserve">year </w:t>
      </w:r>
      <w:r w:rsidR="00A714FD">
        <w:rPr>
          <w:rFonts w:cs="Arial"/>
        </w:rPr>
        <w:t xml:space="preserve">subscription </w:t>
      </w:r>
      <w:r w:rsidR="00905565" w:rsidRPr="004E25B4">
        <w:rPr>
          <w:rFonts w:cs="Arial"/>
        </w:rPr>
        <w:t xml:space="preserve">contract, with a </w:t>
      </w:r>
      <w:r w:rsidRPr="004E25B4">
        <w:rPr>
          <w:rFonts w:cs="Arial"/>
        </w:rPr>
        <w:t>two (</w:t>
      </w:r>
      <w:r w:rsidR="00905565" w:rsidRPr="004E25B4">
        <w:rPr>
          <w:rFonts w:cs="Arial"/>
        </w:rPr>
        <w:t>2</w:t>
      </w:r>
      <w:r w:rsidRPr="004E25B4">
        <w:rPr>
          <w:rFonts w:cs="Arial"/>
        </w:rPr>
        <w:t xml:space="preserve">) </w:t>
      </w:r>
      <w:r w:rsidR="00905565" w:rsidRPr="004E25B4">
        <w:rPr>
          <w:rFonts w:cs="Arial"/>
        </w:rPr>
        <w:t>year renewal option</w:t>
      </w:r>
      <w:r w:rsidRPr="004E25B4">
        <w:rPr>
          <w:rFonts w:cs="Arial"/>
        </w:rPr>
        <w:t>.</w:t>
      </w:r>
    </w:p>
    <w:p w14:paraId="5A4D429B" w14:textId="77777777" w:rsidR="00A714FD" w:rsidRDefault="00A714FD" w:rsidP="00321EE1"/>
    <w:p w14:paraId="61011B55" w14:textId="77777777" w:rsidR="00321EE1" w:rsidRPr="00321EE1" w:rsidRDefault="00321EE1" w:rsidP="00321EE1">
      <w:r>
        <w:t>Th</w:t>
      </w:r>
      <w:r w:rsidR="005C30E5">
        <w:t xml:space="preserve">is procurement </w:t>
      </w:r>
      <w:r>
        <w:t>is open to all businesses actively engaged in</w:t>
      </w:r>
      <w:r w:rsidR="0074722D" w:rsidRPr="0074722D">
        <w:t xml:space="preserve"> </w:t>
      </w:r>
      <w:r w:rsidR="0074722D">
        <w:t>the development and delivery</w:t>
      </w:r>
      <w:r>
        <w:t xml:space="preserve"> </w:t>
      </w:r>
      <w:r w:rsidR="0074722D">
        <w:t xml:space="preserve">of parking software </w:t>
      </w:r>
      <w:r>
        <w:t>and related items as specified herein.</w:t>
      </w:r>
    </w:p>
    <w:p w14:paraId="028282B8" w14:textId="77777777" w:rsidR="00C16C1F" w:rsidRPr="00FC131D" w:rsidRDefault="00C16C1F" w:rsidP="000B7A37">
      <w:pPr>
        <w:pStyle w:val="Heading2"/>
      </w:pPr>
      <w:bookmarkStart w:id="27" w:name="_Toc501379281"/>
      <w:r w:rsidRPr="00FC131D">
        <w:t>RFP Timeline</w:t>
      </w:r>
      <w:bookmarkEnd w:id="27"/>
    </w:p>
    <w:p w14:paraId="63DD8377" w14:textId="77777777" w:rsidR="00C16C1F" w:rsidRPr="00FC131D" w:rsidRDefault="00057AAA" w:rsidP="00771B7E">
      <w:pPr>
        <w:jc w:val="both"/>
      </w:pPr>
      <w:r>
        <w:t>K</w:t>
      </w:r>
      <w:r w:rsidR="00AA5E24">
        <w:t xml:space="preserve">ey dates for this </w:t>
      </w:r>
      <w:r w:rsidR="00C16C1F" w:rsidRPr="00FC131D">
        <w:t xml:space="preserve">RFP </w:t>
      </w:r>
      <w:r w:rsidR="00AA5E24">
        <w:t>process</w:t>
      </w:r>
      <w:r>
        <w:t>:</w:t>
      </w:r>
    </w:p>
    <w:tbl>
      <w:tblPr>
        <w:tblStyle w:val="RFPDocument"/>
        <w:tblW w:w="0" w:type="auto"/>
        <w:tblLook w:val="01E0" w:firstRow="1" w:lastRow="1" w:firstColumn="1" w:lastColumn="1" w:noHBand="0" w:noVBand="0"/>
      </w:tblPr>
      <w:tblGrid>
        <w:gridCol w:w="7144"/>
        <w:gridCol w:w="2432"/>
      </w:tblGrid>
      <w:tr w:rsidR="00576256" w:rsidRPr="00FC131D" w14:paraId="7F4E6E03" w14:textId="77777777" w:rsidTr="004A7075">
        <w:tc>
          <w:tcPr>
            <w:tcW w:w="7144" w:type="dxa"/>
          </w:tcPr>
          <w:p w14:paraId="44095608" w14:textId="77777777" w:rsidR="00576256" w:rsidRPr="00FC131D" w:rsidRDefault="00576256" w:rsidP="004A7075">
            <w:pPr>
              <w:jc w:val="both"/>
            </w:pPr>
            <w:r w:rsidRPr="00FC131D">
              <w:rPr>
                <w:b/>
                <w:bCs/>
              </w:rPr>
              <w:t>RFP EVENT</w:t>
            </w:r>
          </w:p>
        </w:tc>
        <w:tc>
          <w:tcPr>
            <w:tcW w:w="2432" w:type="dxa"/>
          </w:tcPr>
          <w:p w14:paraId="35364DAB" w14:textId="77777777" w:rsidR="00576256" w:rsidRPr="00FC131D" w:rsidRDefault="00576256" w:rsidP="004A7075">
            <w:pPr>
              <w:jc w:val="both"/>
            </w:pPr>
            <w:r w:rsidRPr="00FC131D">
              <w:rPr>
                <w:b/>
                <w:bCs/>
              </w:rPr>
              <w:t>DATE/TIME</w:t>
            </w:r>
          </w:p>
        </w:tc>
      </w:tr>
      <w:tr w:rsidR="00576256" w:rsidRPr="00FC131D" w14:paraId="0B9AFD1A" w14:textId="77777777" w:rsidTr="004A7075">
        <w:tc>
          <w:tcPr>
            <w:tcW w:w="7144" w:type="dxa"/>
          </w:tcPr>
          <w:p w14:paraId="7EDF6192" w14:textId="77777777" w:rsidR="00576256" w:rsidRPr="00A3651A" w:rsidRDefault="00576256" w:rsidP="004A7075">
            <w:pPr>
              <w:jc w:val="both"/>
            </w:pPr>
            <w:r w:rsidRPr="00A3651A">
              <w:t>City Issues RFP</w:t>
            </w:r>
          </w:p>
        </w:tc>
        <w:tc>
          <w:tcPr>
            <w:tcW w:w="2432" w:type="dxa"/>
            <w:shd w:val="clear" w:color="auto" w:fill="auto"/>
          </w:tcPr>
          <w:p w14:paraId="5AAF213D" w14:textId="4DA93288" w:rsidR="00576256" w:rsidRPr="00937D2B" w:rsidRDefault="00301793" w:rsidP="00301793">
            <w:pPr>
              <w:jc w:val="both"/>
            </w:pPr>
            <w:r>
              <w:t>12/20/20</w:t>
            </w:r>
            <w:r w:rsidR="00576256" w:rsidRPr="00937D2B">
              <w:t>1</w:t>
            </w:r>
            <w:r w:rsidR="0074722D" w:rsidRPr="00937D2B">
              <w:t>7</w:t>
            </w:r>
          </w:p>
        </w:tc>
      </w:tr>
      <w:tr w:rsidR="00576256" w:rsidRPr="00FC131D" w14:paraId="4123AAE1" w14:textId="77777777" w:rsidTr="004A7075">
        <w:tc>
          <w:tcPr>
            <w:tcW w:w="7144" w:type="dxa"/>
          </w:tcPr>
          <w:p w14:paraId="56D2AE54" w14:textId="77777777" w:rsidR="00576256" w:rsidRPr="00A3651A" w:rsidRDefault="00576256" w:rsidP="004A7075">
            <w:pPr>
              <w:jc w:val="both"/>
            </w:pPr>
            <w:r w:rsidRPr="00A3651A">
              <w:t>Deadline for Proposal Submission</w:t>
            </w:r>
          </w:p>
        </w:tc>
        <w:tc>
          <w:tcPr>
            <w:tcW w:w="2432" w:type="dxa"/>
            <w:shd w:val="clear" w:color="auto" w:fill="auto"/>
          </w:tcPr>
          <w:p w14:paraId="6B76A1A2" w14:textId="585A1F1C" w:rsidR="00576256" w:rsidRPr="00937D2B" w:rsidRDefault="00301793" w:rsidP="00380FC7">
            <w:pPr>
              <w:jc w:val="both"/>
            </w:pPr>
            <w:r>
              <w:t>1/31/2018</w:t>
            </w:r>
            <w:r w:rsidR="000A6FF8" w:rsidRPr="00937D2B">
              <w:t xml:space="preserve"> – </w:t>
            </w:r>
            <w:r w:rsidR="0074722D" w:rsidRPr="00937D2B">
              <w:t>5</w:t>
            </w:r>
            <w:r w:rsidR="000A6FF8" w:rsidRPr="00937D2B">
              <w:t xml:space="preserve"> PM CST</w:t>
            </w:r>
          </w:p>
        </w:tc>
      </w:tr>
      <w:tr w:rsidR="00576256" w:rsidRPr="00FC131D" w14:paraId="66B225A2" w14:textId="77777777" w:rsidTr="004A7075">
        <w:tc>
          <w:tcPr>
            <w:tcW w:w="7144" w:type="dxa"/>
          </w:tcPr>
          <w:p w14:paraId="105F4A4A" w14:textId="77777777" w:rsidR="00576256" w:rsidRPr="00A3651A" w:rsidRDefault="00576256" w:rsidP="00A92AF3">
            <w:pPr>
              <w:jc w:val="both"/>
            </w:pPr>
            <w:r w:rsidRPr="00A3651A">
              <w:t xml:space="preserve">City Notifies Proposer(s) who will be asked to </w:t>
            </w:r>
            <w:r w:rsidR="00937D2B">
              <w:t xml:space="preserve">give </w:t>
            </w:r>
            <w:r w:rsidR="00A92AF3">
              <w:t>Demonstrations</w:t>
            </w:r>
          </w:p>
        </w:tc>
        <w:tc>
          <w:tcPr>
            <w:tcW w:w="2432" w:type="dxa"/>
            <w:shd w:val="clear" w:color="auto" w:fill="auto"/>
          </w:tcPr>
          <w:p w14:paraId="32B1B67A" w14:textId="58F8AC50" w:rsidR="00576256" w:rsidRPr="00937D2B" w:rsidRDefault="00301793" w:rsidP="00301793">
            <w:pPr>
              <w:jc w:val="both"/>
            </w:pPr>
            <w:r>
              <w:t>02</w:t>
            </w:r>
            <w:r w:rsidR="00576256" w:rsidRPr="00937D2B">
              <w:t>/</w:t>
            </w:r>
            <w:r>
              <w:t>23</w:t>
            </w:r>
            <w:r w:rsidR="00576256" w:rsidRPr="00937D2B">
              <w:t>/</w:t>
            </w:r>
            <w:r>
              <w:t>2018</w:t>
            </w:r>
          </w:p>
        </w:tc>
      </w:tr>
      <w:tr w:rsidR="00576256" w:rsidRPr="00FC131D" w14:paraId="580C9C9F" w14:textId="77777777" w:rsidTr="004A7075">
        <w:tc>
          <w:tcPr>
            <w:tcW w:w="7144" w:type="dxa"/>
          </w:tcPr>
          <w:p w14:paraId="5B5AA459" w14:textId="77777777" w:rsidR="00576256" w:rsidRPr="00A3651A" w:rsidRDefault="00576256" w:rsidP="00A92AF3">
            <w:pPr>
              <w:jc w:val="both"/>
            </w:pPr>
            <w:r w:rsidRPr="00A3651A">
              <w:t xml:space="preserve">Finalist(s) </w:t>
            </w:r>
            <w:r w:rsidR="00A92AF3">
              <w:t>Demonstrations</w:t>
            </w:r>
          </w:p>
        </w:tc>
        <w:tc>
          <w:tcPr>
            <w:tcW w:w="2432" w:type="dxa"/>
            <w:shd w:val="clear" w:color="auto" w:fill="auto"/>
          </w:tcPr>
          <w:p w14:paraId="3F5FC4C5" w14:textId="7ED86F29" w:rsidR="00576256" w:rsidRPr="00937D2B" w:rsidRDefault="00576256" w:rsidP="00A92D09">
            <w:pPr>
              <w:jc w:val="both"/>
            </w:pPr>
            <w:r w:rsidRPr="00937D2B">
              <w:t xml:space="preserve">Week of </w:t>
            </w:r>
            <w:r w:rsidR="00A92D09">
              <w:t>03/26/2018</w:t>
            </w:r>
          </w:p>
        </w:tc>
      </w:tr>
      <w:tr w:rsidR="00576256" w:rsidRPr="00FC131D" w14:paraId="55F7E592" w14:textId="77777777" w:rsidTr="004A7075">
        <w:tc>
          <w:tcPr>
            <w:tcW w:w="7144" w:type="dxa"/>
          </w:tcPr>
          <w:p w14:paraId="76E15E8B" w14:textId="77777777" w:rsidR="00576256" w:rsidRPr="00A3651A" w:rsidRDefault="00576256" w:rsidP="00937D2B">
            <w:pPr>
              <w:jc w:val="both"/>
            </w:pPr>
            <w:r>
              <w:t xml:space="preserve">Targeted </w:t>
            </w:r>
            <w:r w:rsidR="00937D2B">
              <w:t>Start</w:t>
            </w:r>
            <w:r>
              <w:t xml:space="preserve"> Date</w:t>
            </w:r>
          </w:p>
        </w:tc>
        <w:tc>
          <w:tcPr>
            <w:tcW w:w="2432" w:type="dxa"/>
            <w:shd w:val="clear" w:color="auto" w:fill="auto"/>
          </w:tcPr>
          <w:p w14:paraId="3EF4F215" w14:textId="67F767EA" w:rsidR="00576256" w:rsidRPr="00937D2B" w:rsidRDefault="00A92D09" w:rsidP="00937D2B">
            <w:pPr>
              <w:jc w:val="both"/>
            </w:pPr>
            <w:r>
              <w:t>7</w:t>
            </w:r>
            <w:r w:rsidR="00576256" w:rsidRPr="00937D2B">
              <w:t>/</w:t>
            </w:r>
            <w:r w:rsidR="00937D2B" w:rsidRPr="00937D2B">
              <w:t>1</w:t>
            </w:r>
            <w:r w:rsidR="00576256" w:rsidRPr="00937D2B">
              <w:t>/</w:t>
            </w:r>
            <w:r>
              <w:t>20</w:t>
            </w:r>
            <w:r w:rsidR="00576256" w:rsidRPr="00937D2B">
              <w:t>1</w:t>
            </w:r>
            <w:r w:rsidR="00937D2B" w:rsidRPr="00937D2B">
              <w:t>8</w:t>
            </w:r>
          </w:p>
        </w:tc>
      </w:tr>
    </w:tbl>
    <w:p w14:paraId="222EF8FE" w14:textId="19747B89" w:rsidR="00C16C1F" w:rsidRPr="00FC131D" w:rsidRDefault="00C16C1F" w:rsidP="00771B7E">
      <w:pPr>
        <w:spacing w:before="240"/>
        <w:jc w:val="both"/>
      </w:pPr>
      <w:r w:rsidRPr="00FC131D">
        <w:t xml:space="preserve">The City reserves the right, at its sole discretion, to adjust this schedule as it deems necessary. </w:t>
      </w:r>
    </w:p>
    <w:p w14:paraId="7F12F1C6" w14:textId="7C578867" w:rsidR="00C16C1F" w:rsidRPr="00FC131D" w:rsidRDefault="00C16C1F" w:rsidP="00771B7E">
      <w:pPr>
        <w:pStyle w:val="Heading2"/>
        <w:jc w:val="both"/>
      </w:pPr>
      <w:bookmarkStart w:id="28" w:name="_Toc501379282"/>
      <w:r w:rsidRPr="00FC131D">
        <w:t xml:space="preserve">RFP </w:t>
      </w:r>
      <w:r w:rsidR="00AE6650">
        <w:t>Communications</w:t>
      </w:r>
      <w:r w:rsidR="009E0003">
        <w:t xml:space="preserve"> </w:t>
      </w:r>
      <w:r w:rsidR="00AE6650">
        <w:t>and RFP Contact Information</w:t>
      </w:r>
      <w:bookmarkEnd w:id="28"/>
    </w:p>
    <w:p w14:paraId="14D24067" w14:textId="77777777" w:rsidR="00C16C1F" w:rsidRPr="00FC131D" w:rsidRDefault="00C16C1F" w:rsidP="00771B7E">
      <w:pPr>
        <w:jc w:val="both"/>
      </w:pPr>
      <w:r w:rsidRPr="00FC131D">
        <w:t>All communications concernin</w:t>
      </w:r>
      <w:r w:rsidR="000622BC">
        <w:t>g this RFP must be submitted by</w:t>
      </w:r>
      <w:r w:rsidRPr="00FC131D">
        <w:t xml:space="preserve"> </w:t>
      </w:r>
      <w:r w:rsidR="00E71918">
        <w:t>e-mail</w:t>
      </w:r>
      <w:r w:rsidRPr="00FC131D">
        <w:t xml:space="preserve"> to the RFP Contact identified below. Th</w:t>
      </w:r>
      <w:r w:rsidR="00E71918">
        <w:t xml:space="preserve">is person </w:t>
      </w:r>
      <w:r w:rsidRPr="00FC131D">
        <w:t>will be the sole point of contact for this RFP.</w:t>
      </w:r>
      <w:r w:rsidR="000622BC">
        <w:t xml:space="preserve">  </w:t>
      </w:r>
      <w:r w:rsidR="000622BC" w:rsidRPr="00566839">
        <w:rPr>
          <w:bCs/>
        </w:rPr>
        <w:t>Proposer contact with anyone else in the City is expressly forbidden and may result in disqualification of the Proposer.</w:t>
      </w:r>
    </w:p>
    <w:p w14:paraId="60FD727A" w14:textId="77777777" w:rsidR="006B4777" w:rsidRPr="00FB558C" w:rsidRDefault="00937D2B" w:rsidP="00771B7E">
      <w:pPr>
        <w:spacing w:after="0"/>
        <w:jc w:val="both"/>
        <w:rPr>
          <w:b/>
        </w:rPr>
      </w:pPr>
      <w:r>
        <w:rPr>
          <w:b/>
        </w:rPr>
        <w:t>Elizabeth S. Beaty</w:t>
      </w:r>
    </w:p>
    <w:p w14:paraId="761DA1F6" w14:textId="77777777" w:rsidR="00FB558C" w:rsidRPr="00FB558C" w:rsidRDefault="00937D2B" w:rsidP="00771B7E">
      <w:pPr>
        <w:spacing w:after="0"/>
        <w:jc w:val="both"/>
        <w:rPr>
          <w:b/>
        </w:rPr>
      </w:pPr>
      <w:r>
        <w:rPr>
          <w:b/>
        </w:rPr>
        <w:t>Administrative Services Manager</w:t>
      </w:r>
      <w:r w:rsidR="00FB558C" w:rsidRPr="00FB558C">
        <w:rPr>
          <w:b/>
        </w:rPr>
        <w:t xml:space="preserve">, </w:t>
      </w:r>
      <w:r w:rsidR="00576256">
        <w:rPr>
          <w:b/>
        </w:rPr>
        <w:t>City of Urbana</w:t>
      </w:r>
    </w:p>
    <w:p w14:paraId="69DB4CEE" w14:textId="77777777" w:rsidR="00C16C1F" w:rsidRPr="00B01CDA" w:rsidRDefault="00937D2B" w:rsidP="00771B7E">
      <w:pPr>
        <w:jc w:val="both"/>
        <w:rPr>
          <w:b/>
        </w:rPr>
      </w:pPr>
      <w:r>
        <w:rPr>
          <w:b/>
        </w:rPr>
        <w:t>esbeaty</w:t>
      </w:r>
      <w:r w:rsidR="00FB558C" w:rsidRPr="00FB558C">
        <w:rPr>
          <w:b/>
        </w:rPr>
        <w:t>@</w:t>
      </w:r>
      <w:r w:rsidR="008667DE" w:rsidRPr="00FB558C">
        <w:rPr>
          <w:b/>
        </w:rPr>
        <w:t>urbanaillinois.us</w:t>
      </w:r>
    </w:p>
    <w:p w14:paraId="660D3103" w14:textId="77777777" w:rsidR="006109BA" w:rsidRPr="00B715B2" w:rsidRDefault="006109BA" w:rsidP="006109BA">
      <w:pPr>
        <w:pStyle w:val="Heading2"/>
      </w:pPr>
      <w:bookmarkStart w:id="29" w:name="_Toc501379283"/>
      <w:r>
        <w:t>Proposal Submittal</w:t>
      </w:r>
      <w:bookmarkEnd w:id="29"/>
    </w:p>
    <w:p w14:paraId="231E2C70" w14:textId="77777777" w:rsidR="006109BA" w:rsidRDefault="006109BA" w:rsidP="006109BA">
      <w:r w:rsidRPr="00FC131D">
        <w:t xml:space="preserve">Proposals </w:t>
      </w:r>
      <w:r>
        <w:t>must</w:t>
      </w:r>
      <w:r w:rsidRPr="00FC131D">
        <w:t xml:space="preserve"> be </w:t>
      </w:r>
      <w:r>
        <w:t>received</w:t>
      </w:r>
      <w:r w:rsidRPr="00FC131D">
        <w:t xml:space="preserve"> no later than the “Deadline for Proposal Submission”</w:t>
      </w:r>
      <w:r>
        <w:t xml:space="preserve"> identified in </w:t>
      </w:r>
      <w:r w:rsidRPr="006C39C8">
        <w:t>Section 1.1</w:t>
      </w:r>
      <w:r w:rsidRPr="00FC131D">
        <w:t xml:space="preserve"> (RFP Timeline)</w:t>
      </w:r>
      <w:r>
        <w:t xml:space="preserve">.  </w:t>
      </w:r>
      <w:r w:rsidRPr="00FC131D">
        <w:t>Proposals received after this time and date will be returned unopened. Postmarks will not be accepted as proof of receipt.</w:t>
      </w:r>
    </w:p>
    <w:p w14:paraId="579B9130" w14:textId="77777777" w:rsidR="006109BA" w:rsidRDefault="006109BA" w:rsidP="006109BA">
      <w:r w:rsidRPr="00FC131D">
        <w:lastRenderedPageBreak/>
        <w:t>Proposers assume the risk of the method of delivery chosen. The City assumes no</w:t>
      </w:r>
      <w:r>
        <w:t xml:space="preserve"> responsibility for delays caused by any delivery </w:t>
      </w:r>
      <w:r w:rsidRPr="00FC131D">
        <w:t>service</w:t>
      </w:r>
      <w:r>
        <w:t>.</w:t>
      </w:r>
    </w:p>
    <w:p w14:paraId="061DC9BD" w14:textId="38D0F34B" w:rsidR="006109BA" w:rsidRDefault="006109BA" w:rsidP="006109BA">
      <w:r>
        <w:t xml:space="preserve">Further instructions on the proposal appear in </w:t>
      </w:r>
      <w:r w:rsidRPr="006C39C8">
        <w:t xml:space="preserve">Section </w:t>
      </w:r>
      <w:r w:rsidR="00B06AD8">
        <w:t>3</w:t>
      </w:r>
      <w:r>
        <w:t xml:space="preserve"> below titled “</w:t>
      </w:r>
      <w:r w:rsidR="00B06AD8">
        <w:t>Proposal</w:t>
      </w:r>
      <w:r w:rsidR="003248A7">
        <w:t xml:space="preserve"> </w:t>
      </w:r>
      <w:r>
        <w:t xml:space="preserve">Instructions”. </w:t>
      </w:r>
    </w:p>
    <w:p w14:paraId="3FD10F55" w14:textId="77777777" w:rsidR="00BC3F38" w:rsidRPr="00B715B2" w:rsidRDefault="0039453E" w:rsidP="00771B7E">
      <w:pPr>
        <w:pStyle w:val="Heading2"/>
        <w:jc w:val="both"/>
      </w:pPr>
      <w:bookmarkStart w:id="30" w:name="_Toc501379284"/>
      <w:r>
        <w:t>Equipment</w:t>
      </w:r>
      <w:r w:rsidR="00A92AF3">
        <w:t xml:space="preserve"> and Software</w:t>
      </w:r>
      <w:r w:rsidR="00130DB4">
        <w:t xml:space="preserve"> </w:t>
      </w:r>
      <w:r w:rsidR="00BC3F38" w:rsidRPr="00B715B2">
        <w:t>Demonstration</w:t>
      </w:r>
      <w:bookmarkEnd w:id="30"/>
    </w:p>
    <w:p w14:paraId="52460825" w14:textId="4312473B" w:rsidR="00130DB4" w:rsidRPr="00133662" w:rsidRDefault="00130DB4" w:rsidP="00130DB4">
      <w:pPr>
        <w:jc w:val="both"/>
        <w:rPr>
          <w:b/>
        </w:rPr>
      </w:pPr>
      <w:r w:rsidRPr="00130DB4">
        <w:t xml:space="preserve">Upon request from the City, </w:t>
      </w:r>
      <w:r w:rsidR="002863B2">
        <w:t xml:space="preserve">all </w:t>
      </w:r>
      <w:r w:rsidR="00C5028B">
        <w:t xml:space="preserve">selected </w:t>
      </w:r>
      <w:r w:rsidR="00CB66DC">
        <w:t xml:space="preserve">vendors </w:t>
      </w:r>
      <w:r w:rsidRPr="00130DB4">
        <w:t>must provide a demonstration of each piece of proposed equipment</w:t>
      </w:r>
      <w:r w:rsidR="00A92AF3">
        <w:t xml:space="preserve"> and software</w:t>
      </w:r>
      <w:r w:rsidRPr="00130DB4">
        <w:t xml:space="preserve">. </w:t>
      </w:r>
      <w:r>
        <w:t>The City will ask for a display of specific features</w:t>
      </w:r>
      <w:r w:rsidR="002B6B47">
        <w:t xml:space="preserve">, for a demonstration group of no more than 5 people. </w:t>
      </w:r>
      <w:r w:rsidR="00FC13F9">
        <w:t xml:space="preserve">The expected time for the demonstration </w:t>
      </w:r>
      <w:r w:rsidR="00BD3FB1">
        <w:t xml:space="preserve">will </w:t>
      </w:r>
      <w:r w:rsidR="00FC13F9">
        <w:t xml:space="preserve">be </w:t>
      </w:r>
      <w:r w:rsidR="0032580B">
        <w:t xml:space="preserve">two to three </w:t>
      </w:r>
      <w:r w:rsidR="00FC13F9">
        <w:t>hour</w:t>
      </w:r>
      <w:r w:rsidR="0032580B">
        <w:t>s</w:t>
      </w:r>
      <w:r w:rsidR="00FC13F9">
        <w:t>.</w:t>
      </w:r>
      <w:r w:rsidR="00DF55E9">
        <w:t xml:space="preserve"> </w:t>
      </w:r>
      <w:r w:rsidR="00DF55E9">
        <w:rPr>
          <w:b/>
        </w:rPr>
        <w:t>The demonstration will be held at the Urbana City Building, 400 S. Vine St., Urbana, IL  61801.</w:t>
      </w:r>
      <w:r w:rsidRPr="00133662">
        <w:t xml:space="preserve"> </w:t>
      </w:r>
    </w:p>
    <w:p w14:paraId="63B34C3B" w14:textId="77777777" w:rsidR="00685A06" w:rsidRPr="00D67A40" w:rsidRDefault="00685A06" w:rsidP="00771B7E">
      <w:pPr>
        <w:pStyle w:val="Heading2"/>
        <w:jc w:val="both"/>
      </w:pPr>
      <w:bookmarkStart w:id="31" w:name="_Toc501379285"/>
      <w:r w:rsidRPr="00D67A40">
        <w:t>Proposal Evaluation</w:t>
      </w:r>
      <w:bookmarkEnd w:id="31"/>
    </w:p>
    <w:p w14:paraId="708056A3" w14:textId="77777777" w:rsidR="00685A06" w:rsidRPr="00177283" w:rsidRDefault="00685A06" w:rsidP="00771B7E">
      <w:pPr>
        <w:spacing w:after="0" w:line="239" w:lineRule="auto"/>
        <w:ind w:right="223"/>
        <w:jc w:val="both"/>
        <w:rPr>
          <w:rFonts w:ascii="Calibri" w:eastAsia="Calibri" w:hAnsi="Calibri" w:cs="Calibri"/>
          <w:spacing w:val="-3"/>
        </w:rPr>
      </w:pPr>
      <w:r w:rsidRPr="00177283">
        <w:rPr>
          <w:rFonts w:ascii="Calibri" w:eastAsia="Calibri" w:hAnsi="Calibri" w:cs="Calibri"/>
          <w:spacing w:val="-3"/>
        </w:rPr>
        <w:t>P</w:t>
      </w:r>
      <w:r>
        <w:rPr>
          <w:rFonts w:ascii="Calibri" w:eastAsia="Calibri" w:hAnsi="Calibri" w:cs="Calibri"/>
          <w:spacing w:val="-3"/>
        </w:rPr>
        <w:t>r</w:t>
      </w:r>
      <w:r w:rsidRPr="00177283">
        <w:rPr>
          <w:rFonts w:ascii="Calibri" w:eastAsia="Calibri" w:hAnsi="Calibri" w:cs="Calibri"/>
          <w:spacing w:val="-3"/>
        </w:rPr>
        <w:t>o</w:t>
      </w:r>
      <w:r>
        <w:rPr>
          <w:rFonts w:ascii="Calibri" w:eastAsia="Calibri" w:hAnsi="Calibri" w:cs="Calibri"/>
          <w:spacing w:val="-3"/>
        </w:rPr>
        <w:t>p</w:t>
      </w:r>
      <w:r w:rsidRPr="00177283">
        <w:rPr>
          <w:rFonts w:ascii="Calibri" w:eastAsia="Calibri" w:hAnsi="Calibri" w:cs="Calibri"/>
          <w:spacing w:val="-3"/>
        </w:rPr>
        <w:t>osa</w:t>
      </w:r>
      <w:r>
        <w:rPr>
          <w:rFonts w:ascii="Calibri" w:eastAsia="Calibri" w:hAnsi="Calibri" w:cs="Calibri"/>
          <w:spacing w:val="-3"/>
        </w:rPr>
        <w:t>l</w:t>
      </w:r>
      <w:r w:rsidRPr="00177283">
        <w:rPr>
          <w:rFonts w:ascii="Calibri" w:eastAsia="Calibri" w:hAnsi="Calibri" w:cs="Calibri"/>
          <w:spacing w:val="-3"/>
        </w:rPr>
        <w:t>s s</w:t>
      </w:r>
      <w:r>
        <w:rPr>
          <w:rFonts w:ascii="Calibri" w:eastAsia="Calibri" w:hAnsi="Calibri" w:cs="Calibri"/>
          <w:spacing w:val="-3"/>
        </w:rPr>
        <w:t>ub</w:t>
      </w:r>
      <w:r w:rsidRPr="00177283">
        <w:rPr>
          <w:rFonts w:ascii="Calibri" w:eastAsia="Calibri" w:hAnsi="Calibri" w:cs="Calibri"/>
          <w:spacing w:val="-3"/>
        </w:rPr>
        <w:t>m</w:t>
      </w:r>
      <w:r>
        <w:rPr>
          <w:rFonts w:ascii="Calibri" w:eastAsia="Calibri" w:hAnsi="Calibri" w:cs="Calibri"/>
          <w:spacing w:val="-3"/>
        </w:rPr>
        <w:t>i</w:t>
      </w:r>
      <w:r w:rsidRPr="00177283">
        <w:rPr>
          <w:rFonts w:ascii="Calibri" w:eastAsia="Calibri" w:hAnsi="Calibri" w:cs="Calibri"/>
          <w:spacing w:val="-3"/>
        </w:rPr>
        <w:t>tted</w:t>
      </w:r>
      <w:r>
        <w:rPr>
          <w:rFonts w:ascii="Calibri" w:eastAsia="Calibri" w:hAnsi="Calibri" w:cs="Calibri"/>
          <w:spacing w:val="-3"/>
        </w:rPr>
        <w:t xml:space="preserve"> </w:t>
      </w:r>
      <w:r w:rsidRPr="00177283">
        <w:rPr>
          <w:rFonts w:ascii="Calibri" w:eastAsia="Calibri" w:hAnsi="Calibri" w:cs="Calibri"/>
          <w:spacing w:val="-3"/>
        </w:rPr>
        <w:t xml:space="preserve">will </w:t>
      </w:r>
      <w:r>
        <w:rPr>
          <w:rFonts w:ascii="Calibri" w:eastAsia="Calibri" w:hAnsi="Calibri" w:cs="Calibri"/>
          <w:spacing w:val="-3"/>
        </w:rPr>
        <w:t>b</w:t>
      </w:r>
      <w:r w:rsidRPr="00177283">
        <w:rPr>
          <w:rFonts w:ascii="Calibri" w:eastAsia="Calibri" w:hAnsi="Calibri" w:cs="Calibri"/>
          <w:spacing w:val="-3"/>
        </w:rPr>
        <w:t>e ev</w:t>
      </w:r>
      <w:r>
        <w:rPr>
          <w:rFonts w:ascii="Calibri" w:eastAsia="Calibri" w:hAnsi="Calibri" w:cs="Calibri"/>
          <w:spacing w:val="-3"/>
        </w:rPr>
        <w:t>a</w:t>
      </w:r>
      <w:r w:rsidRPr="00177283">
        <w:rPr>
          <w:rFonts w:ascii="Calibri" w:eastAsia="Calibri" w:hAnsi="Calibri" w:cs="Calibri"/>
          <w:spacing w:val="-3"/>
        </w:rPr>
        <w:t>lu</w:t>
      </w:r>
      <w:r>
        <w:rPr>
          <w:rFonts w:ascii="Calibri" w:eastAsia="Calibri" w:hAnsi="Calibri" w:cs="Calibri"/>
          <w:spacing w:val="-3"/>
        </w:rPr>
        <w:t>a</w:t>
      </w:r>
      <w:r w:rsidRPr="00177283">
        <w:rPr>
          <w:rFonts w:ascii="Calibri" w:eastAsia="Calibri" w:hAnsi="Calibri" w:cs="Calibri"/>
          <w:spacing w:val="-3"/>
        </w:rPr>
        <w:t>ted</w:t>
      </w:r>
      <w:r>
        <w:rPr>
          <w:rFonts w:ascii="Calibri" w:eastAsia="Calibri" w:hAnsi="Calibri" w:cs="Calibri"/>
          <w:spacing w:val="-3"/>
        </w:rPr>
        <w:t xml:space="preserve"> </w:t>
      </w:r>
      <w:r w:rsidRPr="00177283">
        <w:rPr>
          <w:rFonts w:ascii="Calibri" w:eastAsia="Calibri" w:hAnsi="Calibri" w:cs="Calibri"/>
          <w:spacing w:val="-3"/>
        </w:rPr>
        <w:t>on</w:t>
      </w:r>
      <w:r>
        <w:rPr>
          <w:rFonts w:ascii="Calibri" w:eastAsia="Calibri" w:hAnsi="Calibri" w:cs="Calibri"/>
          <w:spacing w:val="-3"/>
        </w:rPr>
        <w:t xml:space="preserve"> </w:t>
      </w:r>
      <w:r w:rsidRPr="00177283">
        <w:rPr>
          <w:rFonts w:ascii="Calibri" w:eastAsia="Calibri" w:hAnsi="Calibri" w:cs="Calibri"/>
          <w:spacing w:val="-3"/>
        </w:rPr>
        <w:t>t</w:t>
      </w:r>
      <w:r>
        <w:rPr>
          <w:rFonts w:ascii="Calibri" w:eastAsia="Calibri" w:hAnsi="Calibri" w:cs="Calibri"/>
          <w:spacing w:val="-3"/>
        </w:rPr>
        <w:t>h</w:t>
      </w:r>
      <w:r w:rsidRPr="00177283">
        <w:rPr>
          <w:rFonts w:ascii="Calibri" w:eastAsia="Calibri" w:hAnsi="Calibri" w:cs="Calibri"/>
          <w:spacing w:val="-3"/>
        </w:rPr>
        <w:t xml:space="preserve">e </w:t>
      </w:r>
      <w:r>
        <w:rPr>
          <w:rFonts w:ascii="Calibri" w:eastAsia="Calibri" w:hAnsi="Calibri" w:cs="Calibri"/>
          <w:spacing w:val="-3"/>
        </w:rPr>
        <w:t>f</w:t>
      </w:r>
      <w:r w:rsidRPr="00177283">
        <w:rPr>
          <w:rFonts w:ascii="Calibri" w:eastAsia="Calibri" w:hAnsi="Calibri" w:cs="Calibri"/>
          <w:spacing w:val="-3"/>
        </w:rPr>
        <w:t>ol</w:t>
      </w:r>
      <w:r>
        <w:rPr>
          <w:rFonts w:ascii="Calibri" w:eastAsia="Calibri" w:hAnsi="Calibri" w:cs="Calibri"/>
          <w:spacing w:val="-3"/>
        </w:rPr>
        <w:t>l</w:t>
      </w:r>
      <w:r w:rsidRPr="00177283">
        <w:rPr>
          <w:rFonts w:ascii="Calibri" w:eastAsia="Calibri" w:hAnsi="Calibri" w:cs="Calibri"/>
          <w:spacing w:val="-3"/>
        </w:rPr>
        <w:t>owing</w:t>
      </w:r>
      <w:r>
        <w:rPr>
          <w:rFonts w:ascii="Calibri" w:eastAsia="Calibri" w:hAnsi="Calibri" w:cs="Calibri"/>
          <w:spacing w:val="-3"/>
        </w:rPr>
        <w:t xml:space="preserve"> </w:t>
      </w:r>
      <w:r w:rsidRPr="00177283">
        <w:rPr>
          <w:rFonts w:ascii="Calibri" w:eastAsia="Calibri" w:hAnsi="Calibri" w:cs="Calibri"/>
          <w:spacing w:val="-3"/>
        </w:rPr>
        <w:t>cr</w:t>
      </w:r>
      <w:r>
        <w:rPr>
          <w:rFonts w:ascii="Calibri" w:eastAsia="Calibri" w:hAnsi="Calibri" w:cs="Calibri"/>
          <w:spacing w:val="-3"/>
        </w:rPr>
        <w:t>i</w:t>
      </w:r>
      <w:r w:rsidRPr="00177283">
        <w:rPr>
          <w:rFonts w:ascii="Calibri" w:eastAsia="Calibri" w:hAnsi="Calibri" w:cs="Calibri"/>
          <w:spacing w:val="-3"/>
        </w:rPr>
        <w:t>teri</w:t>
      </w:r>
      <w:r>
        <w:rPr>
          <w:rFonts w:ascii="Calibri" w:eastAsia="Calibri" w:hAnsi="Calibri" w:cs="Calibri"/>
          <w:spacing w:val="-3"/>
        </w:rPr>
        <w:t>a</w:t>
      </w:r>
      <w:r w:rsidR="00177283">
        <w:rPr>
          <w:rFonts w:ascii="Calibri" w:eastAsia="Calibri" w:hAnsi="Calibri" w:cs="Calibri"/>
          <w:spacing w:val="-3"/>
        </w:rPr>
        <w:t>, in no particular order</w:t>
      </w:r>
      <w:r w:rsidRPr="00177283">
        <w:rPr>
          <w:rFonts w:ascii="Calibri" w:eastAsia="Calibri" w:hAnsi="Calibri" w:cs="Calibri"/>
          <w:spacing w:val="-3"/>
        </w:rPr>
        <w:t>:</w:t>
      </w:r>
    </w:p>
    <w:p w14:paraId="068897F1" w14:textId="77777777" w:rsidR="00685A06" w:rsidRPr="00177283" w:rsidRDefault="00685A06" w:rsidP="00771B7E">
      <w:pPr>
        <w:spacing w:after="0" w:line="239" w:lineRule="auto"/>
        <w:ind w:right="223"/>
        <w:jc w:val="both"/>
        <w:rPr>
          <w:rFonts w:ascii="Calibri" w:eastAsia="Calibri" w:hAnsi="Calibri" w:cs="Calibri"/>
          <w:spacing w:val="-3"/>
        </w:rPr>
      </w:pPr>
    </w:p>
    <w:p w14:paraId="41399B3E" w14:textId="77777777" w:rsidR="00685A06" w:rsidRDefault="00685A06" w:rsidP="00BD3FB1">
      <w:pPr>
        <w:pStyle w:val="ListParagraph"/>
        <w:numPr>
          <w:ilvl w:val="0"/>
          <w:numId w:val="3"/>
        </w:numPr>
        <w:tabs>
          <w:tab w:val="left" w:pos="1360"/>
        </w:tabs>
        <w:spacing w:before="59" w:after="0"/>
        <w:ind w:left="424" w:right="-20"/>
        <w:contextualSpacing w:val="0"/>
        <w:jc w:val="both"/>
      </w:pPr>
      <w:r w:rsidRPr="00685A06">
        <w:t>Qu</w:t>
      </w:r>
      <w:r w:rsidRPr="00BD3FB1">
        <w:t>a</w:t>
      </w:r>
      <w:r w:rsidRPr="00685A06">
        <w:t>l</w:t>
      </w:r>
      <w:r w:rsidRPr="00BD3FB1">
        <w:t>ity</w:t>
      </w:r>
      <w:r w:rsidRPr="00685A06">
        <w:t>,</w:t>
      </w:r>
      <w:r w:rsidRPr="00BD3FB1">
        <w:t xml:space="preserve"> c</w:t>
      </w:r>
      <w:r w:rsidRPr="00685A06">
        <w:t>l</w:t>
      </w:r>
      <w:r w:rsidRPr="00BD3FB1">
        <w:t>a</w:t>
      </w:r>
      <w:r w:rsidRPr="00685A06">
        <w:t>r</w:t>
      </w:r>
      <w:r w:rsidRPr="00BD3FB1">
        <w:t>ity</w:t>
      </w:r>
      <w:r w:rsidRPr="00685A06">
        <w:t>,</w:t>
      </w:r>
      <w:r w:rsidRPr="00BD3FB1">
        <w:t xml:space="preserve"> </w:t>
      </w:r>
      <w:r w:rsidRPr="00685A06">
        <w:t>a</w:t>
      </w:r>
      <w:r w:rsidRPr="00BD3FB1">
        <w:t>n</w:t>
      </w:r>
      <w:r w:rsidRPr="00685A06">
        <w:t>d</w:t>
      </w:r>
      <w:r w:rsidRPr="00BD3FB1">
        <w:t xml:space="preserve"> </w:t>
      </w:r>
      <w:r w:rsidRPr="00685A06">
        <w:t>r</w:t>
      </w:r>
      <w:r w:rsidRPr="00BD3FB1">
        <w:t>e</w:t>
      </w:r>
      <w:r w:rsidRPr="00685A06">
        <w:t>s</w:t>
      </w:r>
      <w:r w:rsidRPr="00BD3FB1">
        <w:t>pon</w:t>
      </w:r>
      <w:r w:rsidRPr="00685A06">
        <w:t>s</w:t>
      </w:r>
      <w:r w:rsidRPr="00BD3FB1">
        <w:t>iv</w:t>
      </w:r>
      <w:r w:rsidRPr="00685A06">
        <w:t>e</w:t>
      </w:r>
      <w:r w:rsidRPr="00BD3FB1">
        <w:t>n</w:t>
      </w:r>
      <w:r w:rsidRPr="00685A06">
        <w:t>e</w:t>
      </w:r>
      <w:r w:rsidRPr="00BD3FB1">
        <w:t>s</w:t>
      </w:r>
      <w:r w:rsidRPr="00685A06">
        <w:t>s</w:t>
      </w:r>
      <w:r w:rsidRPr="00BD3FB1">
        <w:t xml:space="preserve"> o</w:t>
      </w:r>
      <w:r w:rsidRPr="00685A06">
        <w:t>f</w:t>
      </w:r>
      <w:r w:rsidRPr="00BD3FB1">
        <w:t xml:space="preserve"> propo</w:t>
      </w:r>
      <w:r w:rsidRPr="00685A06">
        <w:t>s</w:t>
      </w:r>
      <w:r w:rsidRPr="00BD3FB1">
        <w:t>a</w:t>
      </w:r>
      <w:r w:rsidRPr="00685A06">
        <w:t>l;</w:t>
      </w:r>
    </w:p>
    <w:p w14:paraId="5A05772F" w14:textId="77777777" w:rsidR="00293259" w:rsidRPr="00685A06" w:rsidRDefault="00293259" w:rsidP="00BD3FB1">
      <w:pPr>
        <w:pStyle w:val="ListParagraph"/>
        <w:numPr>
          <w:ilvl w:val="0"/>
          <w:numId w:val="3"/>
        </w:numPr>
        <w:tabs>
          <w:tab w:val="left" w:pos="1360"/>
        </w:tabs>
        <w:spacing w:before="59" w:after="0"/>
        <w:ind w:left="424" w:right="-20"/>
        <w:contextualSpacing w:val="0"/>
        <w:jc w:val="both"/>
      </w:pPr>
      <w:r>
        <w:t>Staff’s assessment of ability of the vendor</w:t>
      </w:r>
      <w:r w:rsidR="00E31DD4">
        <w:t xml:space="preserve"> </w:t>
      </w:r>
      <w:r>
        <w:t>to meet the City’s needs</w:t>
      </w:r>
      <w:r w:rsidR="000C33EF">
        <w:t>;</w:t>
      </w:r>
    </w:p>
    <w:p w14:paraId="1EBA21DD" w14:textId="77777777" w:rsidR="009C2C21" w:rsidRDefault="00685A06" w:rsidP="00AE5367">
      <w:pPr>
        <w:pStyle w:val="ListParagraph"/>
        <w:numPr>
          <w:ilvl w:val="0"/>
          <w:numId w:val="3"/>
        </w:numPr>
        <w:tabs>
          <w:tab w:val="left" w:pos="1360"/>
        </w:tabs>
        <w:spacing w:before="59" w:after="0"/>
        <w:ind w:left="424" w:right="-20"/>
        <w:contextualSpacing w:val="0"/>
        <w:jc w:val="both"/>
      </w:pPr>
      <w:r w:rsidRPr="00685A06">
        <w:t>A</w:t>
      </w:r>
      <w:r w:rsidRPr="00685A06">
        <w:rPr>
          <w:spacing w:val="-1"/>
        </w:rPr>
        <w:t>n</w:t>
      </w:r>
      <w:r w:rsidRPr="00685A06">
        <w:rPr>
          <w:spacing w:val="-2"/>
        </w:rPr>
        <w:t>t</w:t>
      </w:r>
      <w:r w:rsidRPr="00685A06">
        <w:t>i</w:t>
      </w:r>
      <w:r w:rsidRPr="00685A06">
        <w:rPr>
          <w:spacing w:val="-3"/>
        </w:rPr>
        <w:t>c</w:t>
      </w:r>
      <w:r w:rsidRPr="00685A06">
        <w:t>i</w:t>
      </w:r>
      <w:r w:rsidRPr="00685A06">
        <w:rPr>
          <w:spacing w:val="-4"/>
        </w:rPr>
        <w:t>p</w:t>
      </w:r>
      <w:r w:rsidRPr="00685A06">
        <w:t>a</w:t>
      </w:r>
      <w:r w:rsidRPr="00685A06">
        <w:rPr>
          <w:spacing w:val="-2"/>
        </w:rPr>
        <w:t>t</w:t>
      </w:r>
      <w:r w:rsidRPr="00685A06">
        <w:t>ed</w:t>
      </w:r>
      <w:r w:rsidRPr="00685A06">
        <w:rPr>
          <w:spacing w:val="-7"/>
        </w:rPr>
        <w:t xml:space="preserve"> </w:t>
      </w:r>
      <w:r w:rsidRPr="00685A06">
        <w:rPr>
          <w:spacing w:val="1"/>
        </w:rPr>
        <w:t>v</w:t>
      </w:r>
      <w:r w:rsidRPr="00685A06">
        <w:rPr>
          <w:spacing w:val="-3"/>
        </w:rPr>
        <w:t>a</w:t>
      </w:r>
      <w:r w:rsidRPr="00685A06">
        <w:t>l</w:t>
      </w:r>
      <w:r w:rsidRPr="00685A06">
        <w:rPr>
          <w:spacing w:val="-4"/>
        </w:rPr>
        <w:t>u</w:t>
      </w:r>
      <w:r w:rsidRPr="00685A06">
        <w:t>e</w:t>
      </w:r>
      <w:r w:rsidRPr="00685A06">
        <w:rPr>
          <w:spacing w:val="2"/>
        </w:rPr>
        <w:t xml:space="preserve"> </w:t>
      </w:r>
      <w:r w:rsidRPr="00685A06">
        <w:t>a</w:t>
      </w:r>
      <w:r w:rsidRPr="00685A06">
        <w:rPr>
          <w:spacing w:val="-3"/>
        </w:rPr>
        <w:t>n</w:t>
      </w:r>
      <w:r w:rsidRPr="00685A06">
        <w:t xml:space="preserve">d </w:t>
      </w:r>
      <w:r w:rsidRPr="00685A06">
        <w:rPr>
          <w:spacing w:val="-3"/>
        </w:rPr>
        <w:t>pri</w:t>
      </w:r>
      <w:r w:rsidRPr="00685A06">
        <w:rPr>
          <w:spacing w:val="-2"/>
        </w:rPr>
        <w:t>c</w:t>
      </w:r>
      <w:r w:rsidRPr="00685A06">
        <w:rPr>
          <w:spacing w:val="-4"/>
        </w:rPr>
        <w:t>e</w:t>
      </w:r>
      <w:r w:rsidRPr="00685A06">
        <w:t>;</w:t>
      </w:r>
      <w:r w:rsidR="00C63E58">
        <w:t xml:space="preserve"> </w:t>
      </w:r>
    </w:p>
    <w:p w14:paraId="65B1E251" w14:textId="77777777" w:rsidR="00685A06" w:rsidRPr="00685A06" w:rsidRDefault="009C2C21" w:rsidP="00AE5367">
      <w:pPr>
        <w:pStyle w:val="ListParagraph"/>
        <w:numPr>
          <w:ilvl w:val="0"/>
          <w:numId w:val="3"/>
        </w:numPr>
        <w:tabs>
          <w:tab w:val="left" w:pos="1360"/>
        </w:tabs>
        <w:spacing w:before="59" w:after="0"/>
        <w:ind w:left="424" w:right="-20"/>
        <w:contextualSpacing w:val="0"/>
        <w:jc w:val="both"/>
      </w:pPr>
      <w:r>
        <w:t>Time schedule for installation</w:t>
      </w:r>
      <w:r w:rsidR="002863B2">
        <w:t xml:space="preserve"> and go live date</w:t>
      </w:r>
      <w:r>
        <w:t xml:space="preserve">; and </w:t>
      </w:r>
    </w:p>
    <w:p w14:paraId="74441EC1" w14:textId="77777777" w:rsidR="00685A06" w:rsidRPr="00685A06" w:rsidRDefault="00974B0D" w:rsidP="00AE5367">
      <w:pPr>
        <w:pStyle w:val="ListParagraph"/>
        <w:numPr>
          <w:ilvl w:val="0"/>
          <w:numId w:val="3"/>
        </w:numPr>
        <w:tabs>
          <w:tab w:val="left" w:pos="1360"/>
        </w:tabs>
        <w:spacing w:before="62" w:after="0"/>
        <w:ind w:left="424" w:right="-20"/>
        <w:contextualSpacing w:val="0"/>
        <w:jc w:val="both"/>
      </w:pPr>
      <w:r>
        <w:t>Client r</w:t>
      </w:r>
      <w:r w:rsidR="00685A06" w:rsidRPr="00685A06">
        <w:rPr>
          <w:spacing w:val="-2"/>
        </w:rPr>
        <w:t>e</w:t>
      </w:r>
      <w:r w:rsidR="00685A06" w:rsidRPr="00685A06">
        <w:rPr>
          <w:spacing w:val="-3"/>
        </w:rPr>
        <w:t>f</w:t>
      </w:r>
      <w:r w:rsidR="00685A06" w:rsidRPr="00685A06">
        <w:t>e</w:t>
      </w:r>
      <w:r w:rsidR="00685A06" w:rsidRPr="00685A06">
        <w:rPr>
          <w:spacing w:val="-2"/>
        </w:rPr>
        <w:t>r</w:t>
      </w:r>
      <w:r w:rsidR="00685A06" w:rsidRPr="00685A06">
        <w:t>e</w:t>
      </w:r>
      <w:r w:rsidR="00685A06" w:rsidRPr="00685A06">
        <w:rPr>
          <w:spacing w:val="-3"/>
        </w:rPr>
        <w:t>n</w:t>
      </w:r>
      <w:r w:rsidR="00685A06" w:rsidRPr="00685A06">
        <w:rPr>
          <w:spacing w:val="-2"/>
        </w:rPr>
        <w:t>c</w:t>
      </w:r>
      <w:r w:rsidR="00685A06" w:rsidRPr="00685A06">
        <w:t>es</w:t>
      </w:r>
      <w:r w:rsidR="00685A06" w:rsidRPr="00685A06">
        <w:rPr>
          <w:spacing w:val="-1"/>
        </w:rPr>
        <w:t xml:space="preserve"> </w:t>
      </w:r>
    </w:p>
    <w:p w14:paraId="745CD071" w14:textId="77777777" w:rsidR="00685A06" w:rsidRDefault="00685A06" w:rsidP="00771B7E">
      <w:pPr>
        <w:spacing w:after="0" w:line="239" w:lineRule="auto"/>
        <w:ind w:right="223"/>
        <w:jc w:val="both"/>
        <w:rPr>
          <w:rFonts w:ascii="Calibri" w:eastAsia="Calibri" w:hAnsi="Calibri" w:cs="Calibri"/>
          <w:spacing w:val="-3"/>
        </w:rPr>
      </w:pPr>
    </w:p>
    <w:p w14:paraId="27B5627C" w14:textId="77777777" w:rsidR="00685A06" w:rsidRPr="00177283" w:rsidRDefault="00685A06" w:rsidP="00771B7E">
      <w:pPr>
        <w:spacing w:after="0" w:line="239" w:lineRule="auto"/>
        <w:ind w:right="223"/>
        <w:jc w:val="both"/>
        <w:rPr>
          <w:rFonts w:ascii="Calibri" w:eastAsia="Calibri" w:hAnsi="Calibri" w:cs="Calibri"/>
          <w:spacing w:val="-3"/>
        </w:rPr>
      </w:pPr>
      <w:r w:rsidRPr="00177283">
        <w:rPr>
          <w:rFonts w:ascii="Calibri" w:eastAsia="Calibri" w:hAnsi="Calibri" w:cs="Calibri"/>
          <w:spacing w:val="-3"/>
        </w:rPr>
        <w:t xml:space="preserve">Based on the above evaluation, the City will develop a short list of Proposers. These Proposers will be </w:t>
      </w:r>
      <w:r w:rsidR="00974B0D">
        <w:rPr>
          <w:rFonts w:ascii="Calibri" w:eastAsia="Calibri" w:hAnsi="Calibri" w:cs="Calibri"/>
          <w:spacing w:val="-3"/>
        </w:rPr>
        <w:t xml:space="preserve">asked to provide </w:t>
      </w:r>
      <w:r w:rsidR="00272661">
        <w:rPr>
          <w:rFonts w:ascii="Calibri" w:eastAsia="Calibri" w:hAnsi="Calibri" w:cs="Calibri"/>
          <w:spacing w:val="-3"/>
        </w:rPr>
        <w:t>a</w:t>
      </w:r>
      <w:r w:rsidR="00974B0D">
        <w:rPr>
          <w:rFonts w:ascii="Calibri" w:eastAsia="Calibri" w:hAnsi="Calibri" w:cs="Calibri"/>
          <w:spacing w:val="-3"/>
        </w:rPr>
        <w:t xml:space="preserve"> </w:t>
      </w:r>
      <w:r w:rsidR="00021186">
        <w:rPr>
          <w:rFonts w:ascii="Calibri" w:eastAsia="Calibri" w:hAnsi="Calibri" w:cs="Calibri"/>
          <w:spacing w:val="-3"/>
        </w:rPr>
        <w:t>demonstration as</w:t>
      </w:r>
      <w:r w:rsidRPr="00177283">
        <w:rPr>
          <w:rFonts w:ascii="Calibri" w:eastAsia="Calibri" w:hAnsi="Calibri" w:cs="Calibri"/>
          <w:spacing w:val="-3"/>
        </w:rPr>
        <w:t xml:space="preserve"> </w:t>
      </w:r>
      <w:r w:rsidR="000F1007">
        <w:rPr>
          <w:rFonts w:ascii="Calibri" w:eastAsia="Calibri" w:hAnsi="Calibri" w:cs="Calibri"/>
          <w:spacing w:val="-3"/>
        </w:rPr>
        <w:t xml:space="preserve">described </w:t>
      </w:r>
      <w:r w:rsidRPr="00177283">
        <w:rPr>
          <w:rFonts w:ascii="Calibri" w:eastAsia="Calibri" w:hAnsi="Calibri" w:cs="Calibri"/>
          <w:spacing w:val="-3"/>
        </w:rPr>
        <w:t xml:space="preserve">in </w:t>
      </w:r>
      <w:r w:rsidR="00BD3FB1">
        <w:rPr>
          <w:rFonts w:ascii="Calibri" w:eastAsia="Calibri" w:hAnsi="Calibri" w:cs="Calibri"/>
          <w:spacing w:val="-3"/>
        </w:rPr>
        <w:t>Section 1.</w:t>
      </w:r>
      <w:r w:rsidR="00661387">
        <w:rPr>
          <w:rFonts w:ascii="Calibri" w:eastAsia="Calibri" w:hAnsi="Calibri" w:cs="Calibri"/>
          <w:spacing w:val="-3"/>
        </w:rPr>
        <w:t>4</w:t>
      </w:r>
      <w:r w:rsidRPr="006C39C8">
        <w:rPr>
          <w:rFonts w:ascii="Calibri" w:eastAsia="Calibri" w:hAnsi="Calibri" w:cs="Calibri"/>
          <w:spacing w:val="-3"/>
        </w:rPr>
        <w:t>.</w:t>
      </w:r>
      <w:r w:rsidR="00177283">
        <w:rPr>
          <w:rFonts w:ascii="Calibri" w:eastAsia="Calibri" w:hAnsi="Calibri" w:cs="Calibri"/>
          <w:spacing w:val="-3"/>
        </w:rPr>
        <w:t xml:space="preserve">  The results of the demonstrations will also be factored into the final decision.</w:t>
      </w:r>
    </w:p>
    <w:p w14:paraId="748FE405" w14:textId="77777777" w:rsidR="00685A06" w:rsidRPr="00177283" w:rsidRDefault="00685A06" w:rsidP="00771B7E">
      <w:pPr>
        <w:spacing w:after="0" w:line="239" w:lineRule="auto"/>
        <w:ind w:right="223"/>
        <w:jc w:val="both"/>
        <w:rPr>
          <w:rFonts w:ascii="Calibri" w:eastAsia="Calibri" w:hAnsi="Calibri" w:cs="Calibri"/>
          <w:spacing w:val="-3"/>
        </w:rPr>
      </w:pPr>
    </w:p>
    <w:p w14:paraId="4F2B7DC4" w14:textId="77777777" w:rsidR="00685A06" w:rsidRDefault="00685A06" w:rsidP="00771B7E">
      <w:pPr>
        <w:spacing w:after="0" w:line="239" w:lineRule="auto"/>
        <w:ind w:right="223"/>
        <w:jc w:val="both"/>
        <w:rPr>
          <w:rFonts w:ascii="Calibri" w:eastAsia="Calibri" w:hAnsi="Calibri" w:cs="Calibri"/>
          <w:spacing w:val="-3"/>
        </w:rPr>
      </w:pPr>
      <w:r w:rsidRPr="00177283">
        <w:rPr>
          <w:rFonts w:ascii="Calibri" w:eastAsia="Calibri" w:hAnsi="Calibri" w:cs="Calibri"/>
          <w:spacing w:val="-3"/>
        </w:rPr>
        <w:t>The City reserves the right, at its sole discretion, to request clarifications of proposals or to conduct discussions for the purpose of clarification with any or all Proposers. The purpose of any such discussions shall be to ensure full understanding of the proposal. Discussions shall be limited to specific sections of the proposal identified by the City and, if held, shall be after initial evaluation of proposals is complete.  If clarifications are made as a result of such discussion, the Proposer shall put such clarifications in writing.</w:t>
      </w:r>
    </w:p>
    <w:p w14:paraId="52849C0C" w14:textId="77777777" w:rsidR="00661387" w:rsidRDefault="00661387" w:rsidP="00771B7E">
      <w:pPr>
        <w:spacing w:after="0" w:line="239" w:lineRule="auto"/>
        <w:ind w:right="223"/>
        <w:jc w:val="both"/>
        <w:rPr>
          <w:rFonts w:ascii="Calibri" w:eastAsia="Calibri" w:hAnsi="Calibri" w:cs="Calibri"/>
          <w:spacing w:val="-3"/>
        </w:rPr>
      </w:pPr>
    </w:p>
    <w:p w14:paraId="44635C04" w14:textId="77777777" w:rsidR="00661387" w:rsidRDefault="00661387" w:rsidP="00661387">
      <w:pPr>
        <w:pStyle w:val="Heading1"/>
      </w:pPr>
      <w:bookmarkStart w:id="32" w:name="_Toc442005093"/>
      <w:bookmarkStart w:id="33" w:name="_Toc501379286"/>
      <w:r>
        <w:t>Project Overview</w:t>
      </w:r>
      <w:bookmarkEnd w:id="32"/>
      <w:bookmarkEnd w:id="33"/>
      <w:r>
        <w:t xml:space="preserve"> </w:t>
      </w:r>
    </w:p>
    <w:p w14:paraId="32CDCF42" w14:textId="77777777" w:rsidR="00661387" w:rsidRDefault="00661387" w:rsidP="00661387">
      <w:pPr>
        <w:pStyle w:val="Heading2"/>
      </w:pPr>
      <w:bookmarkStart w:id="34" w:name="_Toc442005094"/>
      <w:bookmarkStart w:id="35" w:name="_Toc501379287"/>
      <w:r w:rsidRPr="00FC131D">
        <w:t>City Background</w:t>
      </w:r>
      <w:r>
        <w:t xml:space="preserve"> </w:t>
      </w:r>
      <w:bookmarkEnd w:id="34"/>
      <w:r w:rsidR="00E833E1">
        <w:t>and Parking Statistics</w:t>
      </w:r>
      <w:bookmarkEnd w:id="35"/>
    </w:p>
    <w:p w14:paraId="186BB929" w14:textId="52937348" w:rsidR="00661387" w:rsidRDefault="00661387" w:rsidP="00661387">
      <w:r w:rsidRPr="005A09AC">
        <w:rPr>
          <w:lang w:val="en"/>
        </w:rPr>
        <w:t>The City of Urbana was chartered in 1855, and operates under a mayor/aldermanic form of</w:t>
      </w:r>
      <w:r>
        <w:rPr>
          <w:lang w:val="en"/>
        </w:rPr>
        <w:t xml:space="preserve"> </w:t>
      </w:r>
      <w:r w:rsidRPr="005A09AC">
        <w:rPr>
          <w:lang w:val="en"/>
        </w:rPr>
        <w:t>government. The legislative authority of the City is vested in a seven-member council,</w:t>
      </w:r>
      <w:r>
        <w:rPr>
          <w:lang w:val="en"/>
        </w:rPr>
        <w:t xml:space="preserve"> </w:t>
      </w:r>
      <w:r w:rsidRPr="005A09AC">
        <w:rPr>
          <w:lang w:val="en"/>
        </w:rPr>
        <w:t xml:space="preserve">each elected from their </w:t>
      </w:r>
      <w:r>
        <w:rPr>
          <w:lang w:val="en"/>
        </w:rPr>
        <w:t>r</w:t>
      </w:r>
      <w:r w:rsidRPr="005A09AC">
        <w:rPr>
          <w:lang w:val="en"/>
        </w:rPr>
        <w:t>espective districts. The Mayor is elected at large. Major City</w:t>
      </w:r>
      <w:r>
        <w:rPr>
          <w:lang w:val="en"/>
        </w:rPr>
        <w:t xml:space="preserve"> </w:t>
      </w:r>
      <w:r w:rsidRPr="005A09AC">
        <w:rPr>
          <w:lang w:val="en"/>
        </w:rPr>
        <w:t>services are police</w:t>
      </w:r>
      <w:r w:rsidR="00C5028B">
        <w:rPr>
          <w:lang w:val="en"/>
        </w:rPr>
        <w:t>,</w:t>
      </w:r>
      <w:r w:rsidRPr="005A09AC">
        <w:rPr>
          <w:lang w:val="en"/>
        </w:rPr>
        <w:t xml:space="preserve"> fire rescue protection, public works, library, and general</w:t>
      </w:r>
      <w:r>
        <w:rPr>
          <w:lang w:val="en"/>
        </w:rPr>
        <w:t xml:space="preserve"> </w:t>
      </w:r>
      <w:r w:rsidRPr="005A09AC">
        <w:rPr>
          <w:lang w:val="en"/>
        </w:rPr>
        <w:t>administration. Urbana's</w:t>
      </w:r>
      <w:r>
        <w:rPr>
          <w:lang w:val="en"/>
        </w:rPr>
        <w:t xml:space="preserve"> </w:t>
      </w:r>
      <w:r w:rsidRPr="005A09AC">
        <w:rPr>
          <w:lang w:val="en"/>
        </w:rPr>
        <w:t>population is estimated at 41,250 (2010 Census) and the city boundaries include an area of</w:t>
      </w:r>
      <w:r>
        <w:rPr>
          <w:lang w:val="en"/>
        </w:rPr>
        <w:t xml:space="preserve"> </w:t>
      </w:r>
      <w:r w:rsidRPr="005A09AC">
        <w:rPr>
          <w:lang w:val="en"/>
        </w:rPr>
        <w:t>11.9 square miles</w:t>
      </w:r>
      <w:r>
        <w:rPr>
          <w:lang w:val="en"/>
        </w:rPr>
        <w:t>. Urbana has a</w:t>
      </w:r>
      <w:r w:rsidRPr="00FC131D">
        <w:t xml:space="preserve"> total budget of $</w:t>
      </w:r>
      <w:r>
        <w:t>49</w:t>
      </w:r>
      <w:r w:rsidRPr="00FC131D">
        <w:t xml:space="preserve"> million, including a</w:t>
      </w:r>
      <w:r>
        <w:t>n operating</w:t>
      </w:r>
      <w:r w:rsidRPr="00FC131D">
        <w:t xml:space="preserve"> budget of</w:t>
      </w:r>
      <w:r>
        <w:t xml:space="preserve"> </w:t>
      </w:r>
      <w:r w:rsidRPr="00FC131D">
        <w:t>$</w:t>
      </w:r>
      <w:r>
        <w:t>33</w:t>
      </w:r>
      <w:r w:rsidRPr="00FC131D">
        <w:t xml:space="preserve"> million</w:t>
      </w:r>
      <w:r>
        <w:t>.</w:t>
      </w:r>
      <w:r w:rsidRPr="00FC131D">
        <w:t xml:space="preserve"> </w:t>
      </w:r>
      <w:r w:rsidR="00C5028B">
        <w:t xml:space="preserve"> </w:t>
      </w:r>
      <w:r w:rsidR="00C5028B" w:rsidRPr="00FC131D">
        <w:t>More information about the City is available at</w:t>
      </w:r>
      <w:hyperlink r:id="rId9" w:history="1">
        <w:r w:rsidR="00380FC7" w:rsidRPr="00380FC7">
          <w:rPr>
            <w:rStyle w:val="Hyperlink"/>
          </w:rPr>
          <w:t xml:space="preserve"> http://www.urbanaillinois.us/</w:t>
        </w:r>
      </w:hyperlink>
    </w:p>
    <w:p w14:paraId="77AB24AB" w14:textId="3B5F8CB4" w:rsidR="00A274F2" w:rsidRDefault="003E518D" w:rsidP="00661387">
      <w:r>
        <w:lastRenderedPageBreak/>
        <w:t xml:space="preserve">The City rents parking spaces and utilizes parking meters to generate revenues that are used to maintain and construct parking facilities. Revenues from these parking services are allocated to the Motor Vehicle Parking System Fund, where the expenses of maintaining parking services are reported. </w:t>
      </w:r>
      <w:r w:rsidR="00C5028B" w:rsidRPr="005A09AC">
        <w:rPr>
          <w:lang w:val="en"/>
        </w:rPr>
        <w:t xml:space="preserve">Public parking facilities are provided as an enterprise activity. </w:t>
      </w:r>
      <w:r w:rsidR="00C5028B">
        <w:rPr>
          <w:lang w:val="en"/>
        </w:rPr>
        <w:t xml:space="preserve"> </w:t>
      </w:r>
      <w:r>
        <w:t xml:space="preserve">The amount expected to be raised in FY 17/18 is </w:t>
      </w:r>
      <w:r w:rsidR="00C5028B">
        <w:t>$</w:t>
      </w:r>
      <w:r>
        <w:t xml:space="preserve">1.46 million. Approximately 50% of the amount is collected from spaces and meters in the University campus area. The current meter rate on campus is $1.00 per hour. The City maintains </w:t>
      </w:r>
      <w:r w:rsidR="001B0BE3">
        <w:t>over</w:t>
      </w:r>
      <w:r>
        <w:t xml:space="preserve"> 1,</w:t>
      </w:r>
      <w:r w:rsidR="001B0BE3">
        <w:t>4</w:t>
      </w:r>
      <w:r>
        <w:t>00 metered spaces</w:t>
      </w:r>
      <w:r w:rsidR="00E833E1">
        <w:t xml:space="preserve"> and over 250 parking rental spaces on-street and in municipal lots. </w:t>
      </w:r>
    </w:p>
    <w:p w14:paraId="7BAABEF6" w14:textId="142E7435" w:rsidR="00544A8F" w:rsidRDefault="007C756E" w:rsidP="00661387">
      <w:r>
        <w:t xml:space="preserve">In 2016, the City launched its mobile payment system at its meters. </w:t>
      </w:r>
      <w:bookmarkStart w:id="36" w:name="_GoBack"/>
      <w:bookmarkEnd w:id="36"/>
      <w:r>
        <w:t xml:space="preserve">MobileMeter is available in metered parking spaces throughout the City, as well as in designated MobileMeter spaces. </w:t>
      </w:r>
      <w:r w:rsidR="00A274F2">
        <w:t>The City also enforces and issues permits to residents living in the West Urbana Neighborhood Area (WUNA). Residents living within the area are eligible for on-street parking permit</w:t>
      </w:r>
      <w:r w:rsidR="009C2A05">
        <w:t>s</w:t>
      </w:r>
      <w:r w:rsidR="00A274F2">
        <w:t>. The City issues over 1,500 permits annually</w:t>
      </w:r>
      <w:r w:rsidR="009C2A05">
        <w:t>.</w:t>
      </w:r>
    </w:p>
    <w:p w14:paraId="49FC0576" w14:textId="77777777" w:rsidR="009C2A05" w:rsidRDefault="009C2A05" w:rsidP="00771B7E">
      <w:pPr>
        <w:spacing w:after="0" w:line="239" w:lineRule="auto"/>
        <w:ind w:right="223"/>
        <w:jc w:val="both"/>
        <w:rPr>
          <w:rFonts w:ascii="Calibri" w:eastAsia="Calibri" w:hAnsi="Calibri" w:cs="Calibri"/>
          <w:spacing w:val="-3"/>
        </w:rPr>
      </w:pPr>
      <w:r>
        <w:rPr>
          <w:rFonts w:ascii="Calibri" w:eastAsia="Calibri" w:hAnsi="Calibri" w:cs="Calibri"/>
          <w:spacing w:val="-3"/>
        </w:rPr>
        <w:t xml:space="preserve">The components of this RFP will be used by the Finance Department. The following is a summary of the relevant activities of </w:t>
      </w:r>
      <w:r w:rsidR="00B27023">
        <w:rPr>
          <w:rFonts w:ascii="Calibri" w:eastAsia="Calibri" w:hAnsi="Calibri" w:cs="Calibri"/>
          <w:spacing w:val="-3"/>
        </w:rPr>
        <w:t>two divisions within the</w:t>
      </w:r>
      <w:r>
        <w:rPr>
          <w:rFonts w:ascii="Calibri" w:eastAsia="Calibri" w:hAnsi="Calibri" w:cs="Calibri"/>
          <w:spacing w:val="-3"/>
        </w:rPr>
        <w:t xml:space="preserve"> department. (Other activities that are not related to this RFP are not included.)</w:t>
      </w:r>
    </w:p>
    <w:p w14:paraId="646A5FC6" w14:textId="77777777" w:rsidR="009C2A05" w:rsidRDefault="009C2A05" w:rsidP="00771B7E">
      <w:pPr>
        <w:spacing w:after="0" w:line="239" w:lineRule="auto"/>
        <w:ind w:right="223"/>
        <w:jc w:val="both"/>
        <w:rPr>
          <w:rFonts w:ascii="Calibri" w:eastAsia="Calibri" w:hAnsi="Calibri" w:cs="Calibri"/>
          <w:spacing w:val="-3"/>
        </w:rPr>
      </w:pPr>
    </w:p>
    <w:p w14:paraId="5FE91BF3" w14:textId="77777777" w:rsidR="009C2A05" w:rsidRDefault="009C2A05" w:rsidP="00771B7E">
      <w:pPr>
        <w:spacing w:after="0" w:line="239" w:lineRule="auto"/>
        <w:ind w:right="223"/>
        <w:jc w:val="both"/>
        <w:rPr>
          <w:rFonts w:ascii="Calibri" w:eastAsia="Calibri" w:hAnsi="Calibri" w:cs="Calibri"/>
          <w:spacing w:val="-3"/>
          <w:u w:val="single"/>
        </w:rPr>
      </w:pPr>
      <w:r w:rsidRPr="009C2A05">
        <w:rPr>
          <w:rFonts w:ascii="Calibri" w:eastAsia="Calibri" w:hAnsi="Calibri" w:cs="Calibri"/>
          <w:spacing w:val="-3"/>
          <w:u w:val="single"/>
        </w:rPr>
        <w:t xml:space="preserve">Municipal Collector’s Office </w:t>
      </w:r>
      <w:r>
        <w:rPr>
          <w:rFonts w:ascii="Calibri" w:eastAsia="Calibri" w:hAnsi="Calibri" w:cs="Calibri"/>
          <w:spacing w:val="-3"/>
          <w:u w:val="single"/>
        </w:rPr>
        <w:t>–</w:t>
      </w:r>
      <w:r w:rsidRPr="009C2A05">
        <w:rPr>
          <w:rFonts w:ascii="Calibri" w:eastAsia="Calibri" w:hAnsi="Calibri" w:cs="Calibri"/>
          <w:spacing w:val="-3"/>
          <w:u w:val="single"/>
        </w:rPr>
        <w:t xml:space="preserve"> Activities</w:t>
      </w:r>
      <w:r>
        <w:rPr>
          <w:rFonts w:ascii="Calibri" w:eastAsia="Calibri" w:hAnsi="Calibri" w:cs="Calibri"/>
          <w:spacing w:val="-3"/>
          <w:u w:val="single"/>
        </w:rPr>
        <w:t>:</w:t>
      </w:r>
    </w:p>
    <w:p w14:paraId="0CE21E22" w14:textId="77777777" w:rsidR="009C2A05" w:rsidRDefault="009C2A05" w:rsidP="00771B7E">
      <w:pPr>
        <w:spacing w:after="0" w:line="239" w:lineRule="auto"/>
        <w:ind w:right="223"/>
        <w:jc w:val="both"/>
        <w:rPr>
          <w:rFonts w:ascii="Calibri" w:eastAsia="Calibri" w:hAnsi="Calibri" w:cs="Calibri"/>
          <w:spacing w:val="-3"/>
          <w:u w:val="single"/>
        </w:rPr>
      </w:pPr>
    </w:p>
    <w:p w14:paraId="59AAC48F" w14:textId="77777777" w:rsidR="00013543" w:rsidRPr="00013543" w:rsidRDefault="006071F3" w:rsidP="007539FD">
      <w:pPr>
        <w:pStyle w:val="ListParagraph"/>
        <w:numPr>
          <w:ilvl w:val="0"/>
          <w:numId w:val="35"/>
        </w:numPr>
        <w:spacing w:after="0" w:line="239" w:lineRule="auto"/>
        <w:ind w:right="223"/>
        <w:jc w:val="both"/>
        <w:rPr>
          <w:spacing w:val="-3"/>
          <w:u w:val="single"/>
        </w:rPr>
      </w:pPr>
      <w:r>
        <w:rPr>
          <w:spacing w:val="-3"/>
        </w:rPr>
        <w:t>Collect and process approximately 18,000 p</w:t>
      </w:r>
      <w:r w:rsidR="00013543">
        <w:rPr>
          <w:spacing w:val="-3"/>
        </w:rPr>
        <w:t xml:space="preserve">arking </w:t>
      </w:r>
      <w:r w:rsidR="00667DF5">
        <w:rPr>
          <w:spacing w:val="-3"/>
        </w:rPr>
        <w:t>citation</w:t>
      </w:r>
      <w:r>
        <w:rPr>
          <w:spacing w:val="-3"/>
        </w:rPr>
        <w:t xml:space="preserve"> p</w:t>
      </w:r>
      <w:r w:rsidR="00013543">
        <w:rPr>
          <w:spacing w:val="-3"/>
        </w:rPr>
        <w:t>ayments</w:t>
      </w:r>
      <w:r>
        <w:rPr>
          <w:spacing w:val="-3"/>
        </w:rPr>
        <w:t xml:space="preserve"> (per year)</w:t>
      </w:r>
    </w:p>
    <w:p w14:paraId="0743835C" w14:textId="77777777" w:rsidR="00661387" w:rsidRPr="00013543" w:rsidRDefault="001733B4" w:rsidP="007539FD">
      <w:pPr>
        <w:pStyle w:val="ListParagraph"/>
        <w:numPr>
          <w:ilvl w:val="0"/>
          <w:numId w:val="35"/>
        </w:numPr>
        <w:spacing w:after="0" w:line="239" w:lineRule="auto"/>
        <w:ind w:right="223"/>
        <w:jc w:val="both"/>
        <w:rPr>
          <w:spacing w:val="-3"/>
          <w:u w:val="single"/>
        </w:rPr>
      </w:pPr>
      <w:r>
        <w:rPr>
          <w:spacing w:val="-3"/>
        </w:rPr>
        <w:t xml:space="preserve">Process and mail over 6,000 parking </w:t>
      </w:r>
      <w:r w:rsidR="00667DF5">
        <w:rPr>
          <w:spacing w:val="-3"/>
        </w:rPr>
        <w:t xml:space="preserve">citation </w:t>
      </w:r>
      <w:r>
        <w:rPr>
          <w:spacing w:val="-3"/>
        </w:rPr>
        <w:t>notices and collection letters (per year)</w:t>
      </w:r>
    </w:p>
    <w:p w14:paraId="441318FE" w14:textId="77777777" w:rsidR="00013543" w:rsidRPr="00013543" w:rsidRDefault="001733B4" w:rsidP="007539FD">
      <w:pPr>
        <w:pStyle w:val="ListParagraph"/>
        <w:numPr>
          <w:ilvl w:val="0"/>
          <w:numId w:val="35"/>
        </w:numPr>
        <w:spacing w:after="0" w:line="239" w:lineRule="auto"/>
        <w:ind w:right="223"/>
        <w:jc w:val="both"/>
        <w:rPr>
          <w:spacing w:val="-3"/>
          <w:u w:val="single"/>
        </w:rPr>
      </w:pPr>
      <w:r>
        <w:rPr>
          <w:spacing w:val="-3"/>
        </w:rPr>
        <w:t xml:space="preserve">Process and respond to over 1,200 parking </w:t>
      </w:r>
      <w:r w:rsidR="00667DF5">
        <w:rPr>
          <w:spacing w:val="-3"/>
        </w:rPr>
        <w:t>citation</w:t>
      </w:r>
      <w:r w:rsidR="00013543">
        <w:rPr>
          <w:spacing w:val="-3"/>
        </w:rPr>
        <w:t xml:space="preserve"> </w:t>
      </w:r>
      <w:r>
        <w:rPr>
          <w:spacing w:val="-3"/>
        </w:rPr>
        <w:t>a</w:t>
      </w:r>
      <w:r w:rsidR="00013543">
        <w:rPr>
          <w:spacing w:val="-3"/>
        </w:rPr>
        <w:t>ppeals</w:t>
      </w:r>
      <w:r>
        <w:rPr>
          <w:spacing w:val="-3"/>
        </w:rPr>
        <w:t xml:space="preserve"> (per year)</w:t>
      </w:r>
    </w:p>
    <w:p w14:paraId="2BB2A76F" w14:textId="16A10D7D" w:rsidR="00013543" w:rsidRPr="00013543" w:rsidRDefault="00B27023" w:rsidP="007539FD">
      <w:pPr>
        <w:pStyle w:val="ListParagraph"/>
        <w:numPr>
          <w:ilvl w:val="0"/>
          <w:numId w:val="35"/>
        </w:numPr>
        <w:spacing w:after="0" w:line="239" w:lineRule="auto"/>
        <w:ind w:right="223"/>
        <w:jc w:val="both"/>
        <w:rPr>
          <w:spacing w:val="-3"/>
          <w:u w:val="single"/>
        </w:rPr>
      </w:pPr>
      <w:r>
        <w:rPr>
          <w:spacing w:val="-3"/>
        </w:rPr>
        <w:t>Process applications, issue permits, invoice customers and take payments for</w:t>
      </w:r>
      <w:r w:rsidR="00B152B5">
        <w:rPr>
          <w:spacing w:val="-3"/>
        </w:rPr>
        <w:t xml:space="preserve"> </w:t>
      </w:r>
      <w:r>
        <w:rPr>
          <w:spacing w:val="-3"/>
        </w:rPr>
        <w:t>parking space rentals</w:t>
      </w:r>
      <w:r w:rsidR="00CC016E">
        <w:rPr>
          <w:spacing w:val="-3"/>
        </w:rPr>
        <w:t xml:space="preserve"> </w:t>
      </w:r>
      <w:r w:rsidR="000F7248">
        <w:rPr>
          <w:spacing w:val="-3"/>
        </w:rPr>
        <w:t>(quarterly billing for space rentals)</w:t>
      </w:r>
    </w:p>
    <w:p w14:paraId="7FCE1B05" w14:textId="34481EE8" w:rsidR="00013543" w:rsidRPr="00013543" w:rsidRDefault="00B152B5" w:rsidP="007539FD">
      <w:pPr>
        <w:pStyle w:val="ListParagraph"/>
        <w:numPr>
          <w:ilvl w:val="0"/>
          <w:numId w:val="35"/>
        </w:numPr>
        <w:spacing w:after="0" w:line="239" w:lineRule="auto"/>
        <w:ind w:right="223"/>
        <w:jc w:val="both"/>
        <w:rPr>
          <w:spacing w:val="-3"/>
          <w:u w:val="single"/>
        </w:rPr>
      </w:pPr>
      <w:r>
        <w:rPr>
          <w:spacing w:val="-3"/>
        </w:rPr>
        <w:t>Process</w:t>
      </w:r>
      <w:r w:rsidR="00B27023">
        <w:rPr>
          <w:spacing w:val="-3"/>
        </w:rPr>
        <w:t xml:space="preserve"> applications, issue permits and process payments for residential on-street p</w:t>
      </w:r>
      <w:r w:rsidR="00013543">
        <w:rPr>
          <w:spacing w:val="-3"/>
        </w:rPr>
        <w:t xml:space="preserve">arking </w:t>
      </w:r>
      <w:r w:rsidR="00B27023">
        <w:rPr>
          <w:spacing w:val="-3"/>
        </w:rPr>
        <w:t>p</w:t>
      </w:r>
      <w:r w:rsidR="00013543">
        <w:rPr>
          <w:spacing w:val="-3"/>
        </w:rPr>
        <w:t>ermits</w:t>
      </w:r>
      <w:r w:rsidR="00E830FE">
        <w:rPr>
          <w:spacing w:val="-3"/>
        </w:rPr>
        <w:t xml:space="preserve"> (approximately 1,500 annually)</w:t>
      </w:r>
    </w:p>
    <w:p w14:paraId="20EF9CE2" w14:textId="77777777" w:rsidR="00013543" w:rsidRPr="006071F3" w:rsidRDefault="00B27023" w:rsidP="007539FD">
      <w:pPr>
        <w:pStyle w:val="ListParagraph"/>
        <w:numPr>
          <w:ilvl w:val="0"/>
          <w:numId w:val="35"/>
        </w:numPr>
        <w:spacing w:after="0" w:line="239" w:lineRule="auto"/>
        <w:ind w:right="223"/>
        <w:jc w:val="both"/>
        <w:rPr>
          <w:spacing w:val="-3"/>
          <w:u w:val="single"/>
        </w:rPr>
      </w:pPr>
      <w:r>
        <w:rPr>
          <w:spacing w:val="-3"/>
        </w:rPr>
        <w:t>Prepare and track various parking revenue reports</w:t>
      </w:r>
    </w:p>
    <w:p w14:paraId="23624C91" w14:textId="77777777" w:rsidR="006071F3" w:rsidRDefault="006071F3" w:rsidP="006071F3">
      <w:pPr>
        <w:spacing w:after="0" w:line="239" w:lineRule="auto"/>
        <w:ind w:right="223"/>
        <w:jc w:val="both"/>
        <w:rPr>
          <w:spacing w:val="-3"/>
          <w:u w:val="single"/>
        </w:rPr>
      </w:pPr>
    </w:p>
    <w:p w14:paraId="0D200E93" w14:textId="406D8103" w:rsidR="006071F3" w:rsidRDefault="006071F3" w:rsidP="006071F3">
      <w:pPr>
        <w:spacing w:after="0" w:line="239" w:lineRule="auto"/>
        <w:ind w:right="223"/>
        <w:jc w:val="both"/>
        <w:rPr>
          <w:spacing w:val="-3"/>
          <w:u w:val="single"/>
        </w:rPr>
      </w:pPr>
      <w:r>
        <w:rPr>
          <w:spacing w:val="-3"/>
          <w:u w:val="single"/>
        </w:rPr>
        <w:t>Parking Enforcement Division – Activities</w:t>
      </w:r>
      <w:r w:rsidR="00544A8F">
        <w:rPr>
          <w:spacing w:val="-3"/>
          <w:u w:val="single"/>
        </w:rPr>
        <w:t xml:space="preserve"> (4 full-time Parking Enforcement Officer</w:t>
      </w:r>
      <w:r w:rsidR="000F4766">
        <w:rPr>
          <w:spacing w:val="-3"/>
          <w:u w:val="single"/>
        </w:rPr>
        <w:t>’</w:t>
      </w:r>
      <w:r w:rsidR="00544A8F">
        <w:rPr>
          <w:spacing w:val="-3"/>
          <w:u w:val="single"/>
        </w:rPr>
        <w:t>s)</w:t>
      </w:r>
      <w:r>
        <w:rPr>
          <w:spacing w:val="-3"/>
          <w:u w:val="single"/>
        </w:rPr>
        <w:t>:</w:t>
      </w:r>
    </w:p>
    <w:p w14:paraId="21DBE436" w14:textId="77777777" w:rsidR="006071F3" w:rsidRDefault="006071F3" w:rsidP="006071F3">
      <w:pPr>
        <w:spacing w:after="0" w:line="239" w:lineRule="auto"/>
        <w:ind w:right="223"/>
        <w:jc w:val="both"/>
        <w:rPr>
          <w:spacing w:val="-3"/>
          <w:u w:val="single"/>
        </w:rPr>
      </w:pPr>
    </w:p>
    <w:p w14:paraId="0BCEB80C" w14:textId="77777777" w:rsidR="0095591D" w:rsidRDefault="00B27023" w:rsidP="007539FD">
      <w:pPr>
        <w:pStyle w:val="ListParagraph"/>
        <w:numPr>
          <w:ilvl w:val="0"/>
          <w:numId w:val="36"/>
        </w:numPr>
        <w:spacing w:after="0" w:line="239" w:lineRule="auto"/>
        <w:ind w:right="223"/>
        <w:jc w:val="both"/>
        <w:rPr>
          <w:spacing w:val="-3"/>
        </w:rPr>
      </w:pPr>
      <w:r>
        <w:rPr>
          <w:spacing w:val="-3"/>
        </w:rPr>
        <w:t xml:space="preserve">Issue approximately </w:t>
      </w:r>
      <w:r w:rsidR="0095591D">
        <w:rPr>
          <w:spacing w:val="-3"/>
        </w:rPr>
        <w:t xml:space="preserve">22,500 parking </w:t>
      </w:r>
      <w:r w:rsidR="00667DF5">
        <w:rPr>
          <w:spacing w:val="-3"/>
        </w:rPr>
        <w:t>citation</w:t>
      </w:r>
      <w:r w:rsidR="0095591D">
        <w:rPr>
          <w:spacing w:val="-3"/>
        </w:rPr>
        <w:t>s (per year)</w:t>
      </w:r>
    </w:p>
    <w:p w14:paraId="14776254" w14:textId="77777777" w:rsidR="0095591D" w:rsidRDefault="0095591D" w:rsidP="007539FD">
      <w:pPr>
        <w:pStyle w:val="ListParagraph"/>
        <w:numPr>
          <w:ilvl w:val="0"/>
          <w:numId w:val="36"/>
        </w:numPr>
        <w:spacing w:after="0" w:line="239" w:lineRule="auto"/>
        <w:ind w:right="223"/>
        <w:jc w:val="both"/>
        <w:rPr>
          <w:spacing w:val="-3"/>
        </w:rPr>
      </w:pPr>
      <w:r>
        <w:rPr>
          <w:spacing w:val="-3"/>
        </w:rPr>
        <w:t>On a daily basis, enforce prohibited, restricted and meter violations</w:t>
      </w:r>
    </w:p>
    <w:p w14:paraId="15B84D1F" w14:textId="021E3AEC" w:rsidR="009A5D96" w:rsidRDefault="009A5D96" w:rsidP="007539FD">
      <w:pPr>
        <w:pStyle w:val="ListParagraph"/>
        <w:numPr>
          <w:ilvl w:val="0"/>
          <w:numId w:val="36"/>
        </w:numPr>
        <w:spacing w:after="0" w:line="239" w:lineRule="auto"/>
        <w:ind w:right="223"/>
        <w:jc w:val="both"/>
        <w:rPr>
          <w:spacing w:val="-3"/>
        </w:rPr>
      </w:pPr>
      <w:r>
        <w:rPr>
          <w:spacing w:val="-3"/>
        </w:rPr>
        <w:t>Track and enforce approximately 150,000 active MobileMeter sessions (per year)</w:t>
      </w:r>
    </w:p>
    <w:p w14:paraId="4303EC4F" w14:textId="5883343F" w:rsidR="00083E71" w:rsidRDefault="000F7248" w:rsidP="007539FD">
      <w:pPr>
        <w:pStyle w:val="ListParagraph"/>
        <w:numPr>
          <w:ilvl w:val="0"/>
          <w:numId w:val="36"/>
        </w:numPr>
        <w:spacing w:after="0" w:line="239" w:lineRule="auto"/>
        <w:ind w:right="223"/>
        <w:jc w:val="both"/>
        <w:rPr>
          <w:spacing w:val="-3"/>
        </w:rPr>
      </w:pPr>
      <w:r>
        <w:rPr>
          <w:spacing w:val="-3"/>
        </w:rPr>
        <w:t>Track</w:t>
      </w:r>
      <w:r w:rsidR="00083E71">
        <w:rPr>
          <w:spacing w:val="-3"/>
        </w:rPr>
        <w:t xml:space="preserve"> on-street and private property nuisance vehicle</w:t>
      </w:r>
      <w:r>
        <w:rPr>
          <w:spacing w:val="-3"/>
        </w:rPr>
        <w:t>s</w:t>
      </w:r>
      <w:r w:rsidR="00083E71">
        <w:rPr>
          <w:spacing w:val="-3"/>
        </w:rPr>
        <w:t xml:space="preserve"> </w:t>
      </w:r>
    </w:p>
    <w:p w14:paraId="7C17DDBD" w14:textId="150A1B94" w:rsidR="00E830FE" w:rsidRDefault="009A1B2B" w:rsidP="000F7248">
      <w:pPr>
        <w:pStyle w:val="ListParagraph"/>
        <w:numPr>
          <w:ilvl w:val="1"/>
          <w:numId w:val="36"/>
        </w:numPr>
        <w:spacing w:after="0" w:line="239" w:lineRule="auto"/>
        <w:ind w:right="223"/>
        <w:jc w:val="both"/>
        <w:rPr>
          <w:spacing w:val="-3"/>
        </w:rPr>
      </w:pPr>
      <w:r>
        <w:rPr>
          <w:spacing w:val="-3"/>
        </w:rPr>
        <w:t xml:space="preserve">Chalk tires and valve stem locations </w:t>
      </w:r>
    </w:p>
    <w:p w14:paraId="16949EF5" w14:textId="37E80D34" w:rsidR="00E830FE" w:rsidRDefault="009A1B2B" w:rsidP="000F7248">
      <w:pPr>
        <w:pStyle w:val="ListParagraph"/>
        <w:numPr>
          <w:ilvl w:val="1"/>
          <w:numId w:val="36"/>
        </w:numPr>
        <w:spacing w:after="0" w:line="239" w:lineRule="auto"/>
        <w:ind w:right="223"/>
        <w:jc w:val="both"/>
        <w:rPr>
          <w:spacing w:val="-3"/>
        </w:rPr>
      </w:pPr>
      <w:r>
        <w:rPr>
          <w:spacing w:val="-3"/>
        </w:rPr>
        <w:t>Take pictures</w:t>
      </w:r>
    </w:p>
    <w:p w14:paraId="266E8EFE" w14:textId="77777777" w:rsidR="000F7248" w:rsidRDefault="009A1B2B" w:rsidP="000F7248">
      <w:pPr>
        <w:pStyle w:val="ListParagraph"/>
        <w:numPr>
          <w:ilvl w:val="1"/>
          <w:numId w:val="36"/>
        </w:numPr>
        <w:spacing w:after="0" w:line="239" w:lineRule="auto"/>
        <w:ind w:right="223"/>
        <w:jc w:val="both"/>
        <w:rPr>
          <w:spacing w:val="-3"/>
        </w:rPr>
      </w:pPr>
      <w:r>
        <w:rPr>
          <w:spacing w:val="-3"/>
        </w:rPr>
        <w:t>Sticker on-street vehicles</w:t>
      </w:r>
    </w:p>
    <w:p w14:paraId="2B88644A" w14:textId="7A706B5B" w:rsidR="009A1B2B" w:rsidRDefault="000F7248" w:rsidP="000F7248">
      <w:pPr>
        <w:pStyle w:val="ListParagraph"/>
        <w:numPr>
          <w:ilvl w:val="1"/>
          <w:numId w:val="36"/>
        </w:numPr>
        <w:spacing w:after="0" w:line="239" w:lineRule="auto"/>
        <w:ind w:right="223"/>
        <w:jc w:val="both"/>
        <w:rPr>
          <w:spacing w:val="-3"/>
        </w:rPr>
      </w:pPr>
      <w:r>
        <w:rPr>
          <w:spacing w:val="-3"/>
        </w:rPr>
        <w:t>I</w:t>
      </w:r>
      <w:r w:rsidR="009A1B2B">
        <w:rPr>
          <w:spacing w:val="-3"/>
        </w:rPr>
        <w:t>ssue parking citation(s)</w:t>
      </w:r>
    </w:p>
    <w:p w14:paraId="7E304618" w14:textId="6615F20D" w:rsidR="009A1B2B" w:rsidRDefault="000F7248" w:rsidP="000F7248">
      <w:pPr>
        <w:pStyle w:val="ListParagraph"/>
        <w:numPr>
          <w:ilvl w:val="1"/>
          <w:numId w:val="36"/>
        </w:numPr>
        <w:spacing w:after="0" w:line="239" w:lineRule="auto"/>
        <w:ind w:right="223"/>
        <w:jc w:val="both"/>
        <w:rPr>
          <w:spacing w:val="-3"/>
        </w:rPr>
      </w:pPr>
      <w:r>
        <w:rPr>
          <w:spacing w:val="-3"/>
        </w:rPr>
        <w:t>Send n</w:t>
      </w:r>
      <w:r w:rsidR="009A1B2B">
        <w:rPr>
          <w:spacing w:val="-3"/>
        </w:rPr>
        <w:t>otification</w:t>
      </w:r>
      <w:r w:rsidR="00CC016E">
        <w:rPr>
          <w:spacing w:val="-3"/>
        </w:rPr>
        <w:t xml:space="preserve"> letters</w:t>
      </w:r>
      <w:r w:rsidR="009A1B2B">
        <w:rPr>
          <w:spacing w:val="-3"/>
        </w:rPr>
        <w:t xml:space="preserve"> to vehicle and property owners</w:t>
      </w:r>
    </w:p>
    <w:p w14:paraId="28E25C50" w14:textId="72F3C6F8" w:rsidR="00E830FE" w:rsidRDefault="009A1B2B" w:rsidP="000F7248">
      <w:pPr>
        <w:pStyle w:val="ListParagraph"/>
        <w:numPr>
          <w:ilvl w:val="1"/>
          <w:numId w:val="36"/>
        </w:numPr>
        <w:spacing w:after="0" w:line="239" w:lineRule="auto"/>
        <w:ind w:right="223"/>
        <w:jc w:val="both"/>
        <w:rPr>
          <w:spacing w:val="-3"/>
        </w:rPr>
      </w:pPr>
      <w:r>
        <w:rPr>
          <w:spacing w:val="-3"/>
        </w:rPr>
        <w:t>Tow non-compliant vehicles</w:t>
      </w:r>
    </w:p>
    <w:p w14:paraId="68EA4B95" w14:textId="6F489E71" w:rsidR="009A5D96" w:rsidRDefault="009A5D96" w:rsidP="009A5D96">
      <w:pPr>
        <w:pStyle w:val="ListParagraph"/>
        <w:numPr>
          <w:ilvl w:val="0"/>
          <w:numId w:val="36"/>
        </w:numPr>
        <w:spacing w:after="0" w:line="239" w:lineRule="auto"/>
        <w:ind w:right="223"/>
        <w:jc w:val="both"/>
        <w:rPr>
          <w:spacing w:val="-3"/>
        </w:rPr>
      </w:pPr>
      <w:r w:rsidRPr="009A5D96">
        <w:rPr>
          <w:spacing w:val="-3"/>
        </w:rPr>
        <w:t>Perform all “booting” and “towing” activities associated with parking citation violations</w:t>
      </w:r>
    </w:p>
    <w:p w14:paraId="52807E08" w14:textId="64E08E19" w:rsidR="009A5D96" w:rsidRPr="009A5D96" w:rsidRDefault="000F7248" w:rsidP="009A5D96">
      <w:pPr>
        <w:pStyle w:val="ListParagraph"/>
        <w:numPr>
          <w:ilvl w:val="1"/>
          <w:numId w:val="36"/>
        </w:numPr>
        <w:spacing w:after="0" w:line="239" w:lineRule="auto"/>
        <w:ind w:right="223"/>
        <w:jc w:val="both"/>
        <w:rPr>
          <w:spacing w:val="-3"/>
        </w:rPr>
      </w:pPr>
      <w:r w:rsidRPr="009A5D96">
        <w:rPr>
          <w:spacing w:val="-3"/>
        </w:rPr>
        <w:t>Vehicles with five (5) or more unpaid parking citations are eligible to be “booted” after all parking citations are older than thirty (30) days</w:t>
      </w:r>
      <w:r w:rsidR="009A5D96" w:rsidRPr="009A5D96">
        <w:rPr>
          <w:spacing w:val="-3"/>
        </w:rPr>
        <w:t xml:space="preserve">. </w:t>
      </w:r>
    </w:p>
    <w:p w14:paraId="6FCFE611" w14:textId="77777777" w:rsidR="00083E71" w:rsidRDefault="00083E71" w:rsidP="00083E71">
      <w:pPr>
        <w:spacing w:after="0" w:line="239" w:lineRule="auto"/>
        <w:ind w:right="223"/>
        <w:jc w:val="both"/>
        <w:rPr>
          <w:spacing w:val="-3"/>
        </w:rPr>
      </w:pPr>
    </w:p>
    <w:p w14:paraId="15BA0507" w14:textId="77777777" w:rsidR="00083E71" w:rsidRPr="00FC131D" w:rsidRDefault="00083E71" w:rsidP="00083E71">
      <w:pPr>
        <w:pStyle w:val="Heading2"/>
      </w:pPr>
      <w:bookmarkStart w:id="37" w:name="_Toc442005099"/>
      <w:bookmarkStart w:id="38" w:name="_Toc501379288"/>
      <w:r w:rsidRPr="00FC131D">
        <w:lastRenderedPageBreak/>
        <w:t>Project Objectives</w:t>
      </w:r>
      <w:bookmarkEnd w:id="37"/>
      <w:bookmarkEnd w:id="38"/>
    </w:p>
    <w:p w14:paraId="1C5F91EC" w14:textId="77777777" w:rsidR="00083E71" w:rsidRDefault="00083E71" w:rsidP="00083E71">
      <w:r>
        <w:t xml:space="preserve">There are </w:t>
      </w:r>
      <w:r w:rsidR="00934276">
        <w:t>several</w:t>
      </w:r>
      <w:r>
        <w:t xml:space="preserve"> main components, each of which </w:t>
      </w:r>
      <w:r w:rsidR="00934276">
        <w:t>is listed below</w:t>
      </w:r>
      <w:r w:rsidR="00667DF5">
        <w:t xml:space="preserve"> and in more detail in Exhibit A</w:t>
      </w:r>
      <w:r>
        <w:t xml:space="preserve">. </w:t>
      </w:r>
      <w:r w:rsidR="00667DF5">
        <w:t>Overall</w:t>
      </w:r>
      <w:r>
        <w:t xml:space="preserve">, the project’s goals are to </w:t>
      </w:r>
      <w:r w:rsidR="00667DF5">
        <w:t xml:space="preserve">provide </w:t>
      </w:r>
      <w:r>
        <w:t>City staff</w:t>
      </w:r>
      <w:r w:rsidR="00667DF5">
        <w:t xml:space="preserve"> with better equipment, help</w:t>
      </w:r>
      <w:r w:rsidR="00934276">
        <w:t xml:space="preserve"> </w:t>
      </w:r>
      <w:r>
        <w:t xml:space="preserve">improve efficiencies </w:t>
      </w:r>
      <w:r w:rsidR="00667DF5">
        <w:t xml:space="preserve">through the use of one system </w:t>
      </w:r>
      <w:r w:rsidR="00934276">
        <w:t xml:space="preserve">and make the entire process </w:t>
      </w:r>
      <w:r w:rsidR="00667DF5">
        <w:t xml:space="preserve">flow </w:t>
      </w:r>
      <w:r w:rsidR="00934276">
        <w:t>seamless</w:t>
      </w:r>
      <w:r w:rsidR="00667DF5">
        <w:t>ly</w:t>
      </w:r>
      <w:r w:rsidR="00934276">
        <w:t>.</w:t>
      </w:r>
    </w:p>
    <w:p w14:paraId="196DBCF0" w14:textId="77777777" w:rsidR="00667DF5" w:rsidRDefault="00667DF5" w:rsidP="007539FD">
      <w:pPr>
        <w:pStyle w:val="ListParagraph"/>
        <w:numPr>
          <w:ilvl w:val="0"/>
          <w:numId w:val="37"/>
        </w:numPr>
      </w:pPr>
      <w:r>
        <w:t>General System Specifications</w:t>
      </w:r>
      <w:r w:rsidR="007539FD">
        <w:t xml:space="preserve"> - Required</w:t>
      </w:r>
    </w:p>
    <w:p w14:paraId="21F6117D" w14:textId="77777777" w:rsidR="00667DF5" w:rsidRDefault="00667DF5" w:rsidP="007539FD">
      <w:pPr>
        <w:pStyle w:val="ListParagraph"/>
        <w:numPr>
          <w:ilvl w:val="0"/>
          <w:numId w:val="37"/>
        </w:numPr>
      </w:pPr>
      <w:r>
        <w:t>Citation Issuance and Customer Service</w:t>
      </w:r>
      <w:r w:rsidR="007539FD">
        <w:t xml:space="preserve"> - Required</w:t>
      </w:r>
    </w:p>
    <w:p w14:paraId="7809BB21" w14:textId="77777777" w:rsidR="00667DF5" w:rsidRDefault="00667DF5" w:rsidP="007539FD">
      <w:pPr>
        <w:pStyle w:val="ListParagraph"/>
        <w:numPr>
          <w:ilvl w:val="0"/>
          <w:numId w:val="37"/>
        </w:numPr>
      </w:pPr>
      <w:r>
        <w:t>Citation Notification and Collection Process</w:t>
      </w:r>
      <w:r w:rsidR="007539FD">
        <w:t xml:space="preserve"> - Required</w:t>
      </w:r>
    </w:p>
    <w:p w14:paraId="285CCF36" w14:textId="77777777" w:rsidR="00667DF5" w:rsidRDefault="00667DF5" w:rsidP="007539FD">
      <w:pPr>
        <w:pStyle w:val="ListParagraph"/>
        <w:numPr>
          <w:ilvl w:val="0"/>
          <w:numId w:val="37"/>
        </w:numPr>
      </w:pPr>
      <w:r>
        <w:t>Cash Management</w:t>
      </w:r>
      <w:r w:rsidR="007539FD">
        <w:t xml:space="preserve"> - Required</w:t>
      </w:r>
    </w:p>
    <w:p w14:paraId="0B860597" w14:textId="77777777" w:rsidR="00667DF5" w:rsidRDefault="00667DF5" w:rsidP="007539FD">
      <w:pPr>
        <w:pStyle w:val="ListParagraph"/>
        <w:numPr>
          <w:ilvl w:val="0"/>
          <w:numId w:val="37"/>
        </w:numPr>
      </w:pPr>
      <w:r>
        <w:t>Citation Appeals</w:t>
      </w:r>
      <w:r w:rsidR="007539FD">
        <w:t xml:space="preserve"> - Required</w:t>
      </w:r>
    </w:p>
    <w:p w14:paraId="2F912376" w14:textId="77777777" w:rsidR="00667DF5" w:rsidRDefault="00667DF5" w:rsidP="007539FD">
      <w:pPr>
        <w:pStyle w:val="ListParagraph"/>
        <w:numPr>
          <w:ilvl w:val="0"/>
          <w:numId w:val="37"/>
        </w:numPr>
      </w:pPr>
      <w:r>
        <w:t>DMV/SOS Look-up</w:t>
      </w:r>
      <w:r w:rsidR="007539FD">
        <w:t xml:space="preserve"> - Required</w:t>
      </w:r>
    </w:p>
    <w:p w14:paraId="6E0A22C8" w14:textId="77777777" w:rsidR="00667DF5" w:rsidRDefault="00667DF5" w:rsidP="007539FD">
      <w:pPr>
        <w:pStyle w:val="ListParagraph"/>
        <w:numPr>
          <w:ilvl w:val="0"/>
          <w:numId w:val="37"/>
        </w:numPr>
      </w:pPr>
      <w:r>
        <w:t>Citation Writers</w:t>
      </w:r>
      <w:r w:rsidR="007539FD">
        <w:t xml:space="preserve"> - Required</w:t>
      </w:r>
    </w:p>
    <w:p w14:paraId="15E54659" w14:textId="77777777" w:rsidR="00667DF5" w:rsidRDefault="00667DF5" w:rsidP="007539FD">
      <w:pPr>
        <w:pStyle w:val="ListParagraph"/>
        <w:numPr>
          <w:ilvl w:val="0"/>
          <w:numId w:val="37"/>
        </w:numPr>
      </w:pPr>
      <w:r>
        <w:t>Citation Writer Device and Printer</w:t>
      </w:r>
      <w:r w:rsidR="007539FD">
        <w:t xml:space="preserve"> – Optional Purchase Options </w:t>
      </w:r>
    </w:p>
    <w:p w14:paraId="17C88932" w14:textId="77777777" w:rsidR="00667DF5" w:rsidRDefault="00667DF5" w:rsidP="007539FD">
      <w:pPr>
        <w:pStyle w:val="ListParagraph"/>
        <w:numPr>
          <w:ilvl w:val="0"/>
          <w:numId w:val="37"/>
        </w:numPr>
      </w:pPr>
      <w:r>
        <w:t>Permits</w:t>
      </w:r>
      <w:r w:rsidR="007539FD">
        <w:t xml:space="preserve"> - Optional</w:t>
      </w:r>
    </w:p>
    <w:p w14:paraId="0343F3DF" w14:textId="77777777" w:rsidR="00F01395" w:rsidRPr="00FC131D" w:rsidRDefault="00F01395" w:rsidP="00F01395">
      <w:pPr>
        <w:pStyle w:val="Heading2"/>
      </w:pPr>
      <w:bookmarkStart w:id="39" w:name="_Toc432582892"/>
      <w:bookmarkStart w:id="40" w:name="_Toc442005103"/>
      <w:bookmarkStart w:id="41" w:name="_Toc501379289"/>
      <w:r>
        <w:t xml:space="preserve">Scope of Work and </w:t>
      </w:r>
      <w:r w:rsidRPr="00FC131D">
        <w:t>Timeline</w:t>
      </w:r>
      <w:bookmarkEnd w:id="39"/>
      <w:bookmarkEnd w:id="40"/>
      <w:bookmarkEnd w:id="41"/>
    </w:p>
    <w:p w14:paraId="60EF6809" w14:textId="77777777" w:rsidR="00F01395" w:rsidRDefault="00F01395" w:rsidP="00F01395">
      <w:r>
        <w:t xml:space="preserve">The scope of the overall project is achieving as many of the project objectives as can be performed within the project budget.  Although we have asked for several components, we do not need to implement all of the processes described, and certainly not from day one of system use.  </w:t>
      </w:r>
    </w:p>
    <w:p w14:paraId="5B76F9B0" w14:textId="77777777" w:rsidR="00F01395" w:rsidRDefault="00F01395" w:rsidP="00F01395">
      <w:r>
        <w:t>Initial scope will be defined during the contracting period and will be reevaluated throughout the process.</w:t>
      </w:r>
    </w:p>
    <w:p w14:paraId="7E55AC4D" w14:textId="77777777" w:rsidR="00F01395" w:rsidRDefault="00F01395" w:rsidP="00F01395">
      <w:r w:rsidRPr="00FC131D">
        <w:t xml:space="preserve">The </w:t>
      </w:r>
      <w:r>
        <w:t>City is flexible on the order and timelines for the implementation of the parking citation management system and equipment. Responders must provide recommended timelines for their solutions.</w:t>
      </w:r>
    </w:p>
    <w:p w14:paraId="3584B6E1" w14:textId="77777777" w:rsidR="00F01395" w:rsidRDefault="00F01395" w:rsidP="006808D3">
      <w:pPr>
        <w:pStyle w:val="Heading2"/>
      </w:pPr>
      <w:bookmarkStart w:id="42" w:name="_Toc493236029"/>
      <w:bookmarkStart w:id="43" w:name="_Toc493250640"/>
      <w:bookmarkStart w:id="44" w:name="_Toc493250672"/>
      <w:bookmarkStart w:id="45" w:name="_Toc493250833"/>
      <w:bookmarkStart w:id="46" w:name="_Toc493250864"/>
      <w:bookmarkStart w:id="47" w:name="_Toc493251859"/>
      <w:bookmarkStart w:id="48" w:name="_Toc493254663"/>
      <w:bookmarkStart w:id="49" w:name="_Toc493236030"/>
      <w:bookmarkStart w:id="50" w:name="_Toc493250641"/>
      <w:bookmarkStart w:id="51" w:name="_Toc493250673"/>
      <w:bookmarkStart w:id="52" w:name="_Toc493250834"/>
      <w:bookmarkStart w:id="53" w:name="_Toc493250865"/>
      <w:bookmarkStart w:id="54" w:name="_Toc493251860"/>
      <w:bookmarkStart w:id="55" w:name="_Toc493254664"/>
      <w:bookmarkStart w:id="56" w:name="_Toc493236031"/>
      <w:bookmarkStart w:id="57" w:name="_Toc493250642"/>
      <w:bookmarkStart w:id="58" w:name="_Toc493250674"/>
      <w:bookmarkStart w:id="59" w:name="_Toc493250835"/>
      <w:bookmarkStart w:id="60" w:name="_Toc493250866"/>
      <w:bookmarkStart w:id="61" w:name="_Toc493251861"/>
      <w:bookmarkStart w:id="62" w:name="_Toc493254665"/>
      <w:bookmarkStart w:id="63" w:name="_Toc442005104"/>
      <w:bookmarkStart w:id="64" w:name="_Toc50137929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Avoiding Software Modifications</w:t>
      </w:r>
      <w:bookmarkEnd w:id="63"/>
      <w:bookmarkEnd w:id="64"/>
    </w:p>
    <w:p w14:paraId="3F689787" w14:textId="77777777" w:rsidR="00F01395" w:rsidRDefault="00F01395" w:rsidP="00F01395">
      <w:r>
        <w:t>A major focus of the City is avoiding any customization of the software during implementation, both to reduce project costs and minimize ongoing maintenance efforts.  Our goal is to adapt processes to the software wherever possible.</w:t>
      </w:r>
    </w:p>
    <w:p w14:paraId="3E937C1E" w14:textId="77777777" w:rsidR="004E09EE" w:rsidRDefault="004E09EE" w:rsidP="004E09EE">
      <w:pPr>
        <w:pStyle w:val="Heading2"/>
      </w:pPr>
      <w:bookmarkStart w:id="65" w:name="_Toc442005105"/>
      <w:bookmarkStart w:id="66" w:name="_Toc501379291"/>
      <w:r>
        <w:t>Division of Labor during the Project</w:t>
      </w:r>
      <w:bookmarkEnd w:id="65"/>
      <w:bookmarkEnd w:id="66"/>
    </w:p>
    <w:p w14:paraId="3B0D6C3B" w14:textId="77777777" w:rsidR="004E09EE" w:rsidRDefault="004E09EE" w:rsidP="004E09EE">
      <w:r>
        <w:t>During the project, the City expects to perform many tasks ourselves.  This reduces costs and helps to develop our understanding of the system, so that we can better support our users.</w:t>
      </w:r>
    </w:p>
    <w:p w14:paraId="0CFDEB67" w14:textId="77777777" w:rsidR="004E09EE" w:rsidRDefault="004E09EE" w:rsidP="004E09EE">
      <w:pPr>
        <w:pStyle w:val="ListBullet"/>
      </w:pPr>
      <w:r>
        <w:t>Tasks where the Proposer is expected to support City staff, who will perform most of the work:</w:t>
      </w:r>
    </w:p>
    <w:p w14:paraId="043C8B57" w14:textId="642CC816" w:rsidR="004E09EE" w:rsidRPr="00FC131D" w:rsidRDefault="004E09EE" w:rsidP="007539FD">
      <w:pPr>
        <w:pStyle w:val="ListBullet"/>
        <w:numPr>
          <w:ilvl w:val="0"/>
          <w:numId w:val="40"/>
        </w:numPr>
      </w:pPr>
      <w:r>
        <w:t>Software installation</w:t>
      </w:r>
      <w:r w:rsidR="00B42483">
        <w:t xml:space="preserve"> (if not hosted)</w:t>
      </w:r>
    </w:p>
    <w:p w14:paraId="21BA2F92" w14:textId="40660827" w:rsidR="004E09EE" w:rsidRDefault="004E09EE" w:rsidP="007539FD">
      <w:pPr>
        <w:pStyle w:val="ListBullet"/>
        <w:numPr>
          <w:ilvl w:val="0"/>
          <w:numId w:val="40"/>
        </w:numPr>
      </w:pPr>
      <w:r>
        <w:t xml:space="preserve">System </w:t>
      </w:r>
      <w:r w:rsidR="003701BC">
        <w:t>i</w:t>
      </w:r>
      <w:r>
        <w:t>nterfaces</w:t>
      </w:r>
    </w:p>
    <w:p w14:paraId="7EBFB8E5" w14:textId="77777777" w:rsidR="004E09EE" w:rsidRPr="00FC131D" w:rsidRDefault="004E09EE" w:rsidP="007539FD">
      <w:pPr>
        <w:pStyle w:val="ListBullet"/>
        <w:numPr>
          <w:ilvl w:val="0"/>
          <w:numId w:val="40"/>
        </w:numPr>
      </w:pPr>
      <w:r>
        <w:t>Report creation</w:t>
      </w:r>
    </w:p>
    <w:p w14:paraId="58477E4C" w14:textId="77777777" w:rsidR="004E09EE" w:rsidRPr="00FC131D" w:rsidRDefault="004E09EE" w:rsidP="007539FD">
      <w:pPr>
        <w:pStyle w:val="ListBullet"/>
        <w:numPr>
          <w:ilvl w:val="0"/>
          <w:numId w:val="40"/>
        </w:numPr>
      </w:pPr>
      <w:r>
        <w:t>First-level user support</w:t>
      </w:r>
    </w:p>
    <w:p w14:paraId="49C50FF6" w14:textId="57B84C1E" w:rsidR="004E09EE" w:rsidRDefault="004E09EE" w:rsidP="007539FD">
      <w:pPr>
        <w:pStyle w:val="ListBullet"/>
        <w:numPr>
          <w:ilvl w:val="0"/>
          <w:numId w:val="40"/>
        </w:numPr>
      </w:pPr>
      <w:r>
        <w:lastRenderedPageBreak/>
        <w:t xml:space="preserve">Project </w:t>
      </w:r>
      <w:r w:rsidR="003701BC">
        <w:t>m</w:t>
      </w:r>
      <w:r>
        <w:t>anagement</w:t>
      </w:r>
    </w:p>
    <w:p w14:paraId="061E385E" w14:textId="09E6E617" w:rsidR="00B42483" w:rsidRDefault="00B42483" w:rsidP="00B42483">
      <w:pPr>
        <w:pStyle w:val="ListBullet"/>
        <w:numPr>
          <w:ilvl w:val="0"/>
          <w:numId w:val="40"/>
        </w:numPr>
      </w:pPr>
      <w:r>
        <w:t xml:space="preserve">Data </w:t>
      </w:r>
      <w:r w:rsidR="003701BC">
        <w:t>c</w:t>
      </w:r>
      <w:r>
        <w:t>onversion</w:t>
      </w:r>
    </w:p>
    <w:p w14:paraId="28022EDB" w14:textId="77777777" w:rsidR="004E09EE" w:rsidRPr="00FC131D" w:rsidRDefault="004E09EE" w:rsidP="004E09EE">
      <w:r>
        <w:t>Tasks the Proposer is expected to perform:</w:t>
      </w:r>
    </w:p>
    <w:p w14:paraId="76CC3CE8" w14:textId="77777777" w:rsidR="004E09EE" w:rsidRDefault="004E09EE" w:rsidP="007539FD">
      <w:pPr>
        <w:pStyle w:val="ListBullet"/>
        <w:numPr>
          <w:ilvl w:val="0"/>
          <w:numId w:val="41"/>
        </w:numPr>
      </w:pPr>
      <w:r>
        <w:t xml:space="preserve">Recommending configuration settings </w:t>
      </w:r>
    </w:p>
    <w:p w14:paraId="144976B6" w14:textId="77777777" w:rsidR="004E09EE" w:rsidRDefault="004E09EE" w:rsidP="007539FD">
      <w:pPr>
        <w:pStyle w:val="ListBullet"/>
        <w:numPr>
          <w:ilvl w:val="0"/>
          <w:numId w:val="41"/>
        </w:numPr>
      </w:pPr>
      <w:r>
        <w:t>Software customization (if any)</w:t>
      </w:r>
    </w:p>
    <w:p w14:paraId="1A6C922A" w14:textId="3C644050" w:rsidR="004E09EE" w:rsidRPr="00FC131D" w:rsidRDefault="004E09EE" w:rsidP="00416415">
      <w:pPr>
        <w:pStyle w:val="ListBullet"/>
        <w:numPr>
          <w:ilvl w:val="0"/>
          <w:numId w:val="41"/>
        </w:numPr>
      </w:pPr>
      <w:r>
        <w:t xml:space="preserve">Training </w:t>
      </w:r>
      <w:r w:rsidR="00416415">
        <w:t xml:space="preserve">should be provided for </w:t>
      </w:r>
      <w:r w:rsidR="001F41C6">
        <w:t>Parking Enforcement O</w:t>
      </w:r>
      <w:r w:rsidR="00416415">
        <w:t>fficer</w:t>
      </w:r>
      <w:r w:rsidR="001F41C6">
        <w:t>’</w:t>
      </w:r>
      <w:r w:rsidR="00416415">
        <w:t>s on the use and functionality of the device upon award of contract</w:t>
      </w:r>
    </w:p>
    <w:p w14:paraId="52301133" w14:textId="77777777" w:rsidR="004E09EE" w:rsidRPr="00FC131D" w:rsidRDefault="004E09EE" w:rsidP="007539FD">
      <w:pPr>
        <w:pStyle w:val="ListBullet"/>
        <w:numPr>
          <w:ilvl w:val="0"/>
          <w:numId w:val="41"/>
        </w:numPr>
      </w:pPr>
      <w:r>
        <w:t xml:space="preserve">Ongoing second-level support and software </w:t>
      </w:r>
      <w:r w:rsidRPr="00FC131D">
        <w:t xml:space="preserve">maintenance </w:t>
      </w:r>
    </w:p>
    <w:p w14:paraId="1910B75C" w14:textId="77777777" w:rsidR="00C16C1F" w:rsidRPr="00FC131D" w:rsidRDefault="007929C2" w:rsidP="00771B7E">
      <w:pPr>
        <w:pStyle w:val="Heading1"/>
        <w:jc w:val="both"/>
      </w:pPr>
      <w:bookmarkStart w:id="67" w:name="_Toc432582894"/>
      <w:bookmarkStart w:id="68" w:name="_Toc501379292"/>
      <w:r>
        <w:t>Proposal</w:t>
      </w:r>
      <w:r w:rsidR="002047A4" w:rsidRPr="00FC131D">
        <w:t xml:space="preserve"> Instructions</w:t>
      </w:r>
      <w:bookmarkEnd w:id="67"/>
      <w:bookmarkEnd w:id="68"/>
    </w:p>
    <w:p w14:paraId="3156F221" w14:textId="77777777" w:rsidR="00917C1F" w:rsidRDefault="00CC458A" w:rsidP="00771B7E">
      <w:pPr>
        <w:pStyle w:val="Heading2"/>
        <w:jc w:val="both"/>
      </w:pPr>
      <w:bookmarkStart w:id="69" w:name="_Toc461027131"/>
      <w:bookmarkStart w:id="70" w:name="_Toc461027132"/>
      <w:bookmarkStart w:id="71" w:name="_Toc501379293"/>
      <w:bookmarkEnd w:id="69"/>
      <w:bookmarkEnd w:id="70"/>
      <w:r>
        <w:t>Proposal Response Format</w:t>
      </w:r>
      <w:bookmarkEnd w:id="71"/>
      <w:r w:rsidR="00FC131D" w:rsidRPr="00FC131D">
        <w:t xml:space="preserve">  </w:t>
      </w:r>
    </w:p>
    <w:p w14:paraId="6F93AE2F" w14:textId="77777777" w:rsidR="00FC131D" w:rsidRDefault="00FC131D" w:rsidP="000408E3">
      <w:pPr>
        <w:jc w:val="both"/>
      </w:pPr>
      <w:r w:rsidRPr="00FC131D">
        <w:t xml:space="preserve">In order to assist in the fair and equitable evaluation of all responses, </w:t>
      </w:r>
      <w:r w:rsidR="00F01476">
        <w:t xml:space="preserve">Proposers </w:t>
      </w:r>
      <w:r w:rsidR="00F269FF" w:rsidRPr="004055E0">
        <w:rPr>
          <w:b/>
        </w:rPr>
        <w:t xml:space="preserve">must </w:t>
      </w:r>
      <w:r w:rsidRPr="004055E0">
        <w:rPr>
          <w:b/>
        </w:rPr>
        <w:t>adhere to the response format below</w:t>
      </w:r>
      <w:r w:rsidRPr="00FC131D">
        <w:t>. Responses that deviate from the requested format may be classified as “non-responsive” at the discretion of the City and may b</w:t>
      </w:r>
      <w:r w:rsidR="009F3FC6">
        <w:t xml:space="preserve">e subject to disqualification. </w:t>
      </w:r>
      <w:r w:rsidRPr="00FC131D">
        <w:t xml:space="preserve">  </w:t>
      </w:r>
    </w:p>
    <w:tbl>
      <w:tblPr>
        <w:tblStyle w:val="RFPDocument"/>
        <w:tblW w:w="0" w:type="auto"/>
        <w:tblLook w:val="04A0" w:firstRow="1" w:lastRow="0" w:firstColumn="1" w:lastColumn="0" w:noHBand="0" w:noVBand="1"/>
      </w:tblPr>
      <w:tblGrid>
        <w:gridCol w:w="2524"/>
        <w:gridCol w:w="7052"/>
      </w:tblGrid>
      <w:tr w:rsidR="00C04055" w:rsidRPr="00FC131D" w14:paraId="6771740E" w14:textId="77777777" w:rsidTr="00794EE7">
        <w:trPr>
          <w:cantSplit/>
          <w:trHeight w:val="20"/>
          <w:tblHeader/>
        </w:trPr>
        <w:tc>
          <w:tcPr>
            <w:tcW w:w="2524" w:type="dxa"/>
            <w:vAlign w:val="bottom"/>
          </w:tcPr>
          <w:p w14:paraId="0F8E24E2" w14:textId="77777777" w:rsidR="00C04055" w:rsidRPr="00F01476" w:rsidRDefault="000C403C" w:rsidP="00771B7E">
            <w:pPr>
              <w:jc w:val="both"/>
              <w:rPr>
                <w:b/>
              </w:rPr>
            </w:pPr>
            <w:r>
              <w:rPr>
                <w:b/>
              </w:rPr>
              <w:t>Proposal Tab</w:t>
            </w:r>
            <w:r w:rsidR="00C04055" w:rsidRPr="00F01476">
              <w:rPr>
                <w:b/>
              </w:rPr>
              <w:t xml:space="preserve"> </w:t>
            </w:r>
          </w:p>
        </w:tc>
        <w:tc>
          <w:tcPr>
            <w:tcW w:w="7052" w:type="dxa"/>
            <w:vAlign w:val="bottom"/>
          </w:tcPr>
          <w:p w14:paraId="5B29A37A" w14:textId="77777777" w:rsidR="00C04055" w:rsidRPr="00F01476" w:rsidRDefault="00C04055" w:rsidP="00771B7E">
            <w:pPr>
              <w:jc w:val="both"/>
              <w:rPr>
                <w:b/>
              </w:rPr>
            </w:pPr>
            <w:r w:rsidRPr="00F01476">
              <w:rPr>
                <w:b/>
              </w:rPr>
              <w:t xml:space="preserve">Description </w:t>
            </w:r>
          </w:p>
        </w:tc>
      </w:tr>
      <w:tr w:rsidR="00C04055" w:rsidRPr="00FC131D" w14:paraId="71DB7A31" w14:textId="77777777" w:rsidTr="00794EE7">
        <w:trPr>
          <w:cantSplit/>
          <w:trHeight w:val="20"/>
        </w:trPr>
        <w:tc>
          <w:tcPr>
            <w:tcW w:w="2524" w:type="dxa"/>
          </w:tcPr>
          <w:p w14:paraId="067E3D24" w14:textId="77777777" w:rsidR="00C04055" w:rsidRPr="00FC131D" w:rsidRDefault="00C04055" w:rsidP="007539FD">
            <w:pPr>
              <w:pStyle w:val="ListParagraph"/>
              <w:numPr>
                <w:ilvl w:val="0"/>
                <w:numId w:val="29"/>
              </w:numPr>
              <w:spacing w:after="0"/>
              <w:ind w:left="180" w:hanging="180"/>
            </w:pPr>
            <w:r w:rsidRPr="00FC131D">
              <w:t xml:space="preserve">Executive Summary </w:t>
            </w:r>
          </w:p>
        </w:tc>
        <w:tc>
          <w:tcPr>
            <w:tcW w:w="7052" w:type="dxa"/>
          </w:tcPr>
          <w:p w14:paraId="33FC51D0" w14:textId="77777777" w:rsidR="00C04055" w:rsidRPr="000408E3" w:rsidRDefault="00C04055" w:rsidP="008F5D61">
            <w:pPr>
              <w:jc w:val="both"/>
              <w:rPr>
                <w:b/>
              </w:rPr>
            </w:pPr>
            <w:r w:rsidRPr="00FC131D">
              <w:t xml:space="preserve">A letter of introduction that provides an executive summary of the Firm’s experience relevant to the scope of work described in this RFP. </w:t>
            </w:r>
            <w:r w:rsidRPr="00F01476">
              <w:rPr>
                <w:b/>
              </w:rPr>
              <w:t>Limit to 2 pages</w:t>
            </w:r>
            <w:r w:rsidR="00F01476">
              <w:t>.</w:t>
            </w:r>
          </w:p>
        </w:tc>
      </w:tr>
      <w:tr w:rsidR="00C04055" w:rsidRPr="00FC131D" w14:paraId="76C24470" w14:textId="77777777" w:rsidTr="00794EE7">
        <w:trPr>
          <w:cantSplit/>
          <w:trHeight w:val="20"/>
        </w:trPr>
        <w:tc>
          <w:tcPr>
            <w:tcW w:w="2524" w:type="dxa"/>
          </w:tcPr>
          <w:p w14:paraId="0BEB9DA5" w14:textId="77777777" w:rsidR="00C04055" w:rsidRPr="00FC131D" w:rsidRDefault="00CF1CC1" w:rsidP="007539FD">
            <w:pPr>
              <w:pStyle w:val="ListParagraph"/>
              <w:numPr>
                <w:ilvl w:val="0"/>
                <w:numId w:val="29"/>
              </w:numPr>
              <w:spacing w:after="0"/>
              <w:ind w:left="180" w:hanging="180"/>
            </w:pPr>
            <w:r>
              <w:t>Specification</w:t>
            </w:r>
            <w:r w:rsidR="00C04055">
              <w:t xml:space="preserve"> Response</w:t>
            </w:r>
            <w:r w:rsidR="00C04055" w:rsidRPr="00FC131D">
              <w:t xml:space="preserve">s </w:t>
            </w:r>
          </w:p>
        </w:tc>
        <w:tc>
          <w:tcPr>
            <w:tcW w:w="7052" w:type="dxa"/>
          </w:tcPr>
          <w:p w14:paraId="690B6F86" w14:textId="77777777" w:rsidR="00F01476" w:rsidRPr="00FC131D" w:rsidRDefault="00FA39D5" w:rsidP="002863B2">
            <w:pPr>
              <w:jc w:val="both"/>
            </w:pPr>
            <w:r>
              <w:t>Submit c</w:t>
            </w:r>
            <w:r w:rsidR="00A72BE1">
              <w:t xml:space="preserve">ompleted </w:t>
            </w:r>
            <w:r w:rsidR="0045749C">
              <w:t xml:space="preserve">version of </w:t>
            </w:r>
            <w:r w:rsidR="0045749C" w:rsidRPr="003004F8">
              <w:rPr>
                <w:b/>
              </w:rPr>
              <w:t>Exhibit A</w:t>
            </w:r>
            <w:r>
              <w:t xml:space="preserve">.  </w:t>
            </w:r>
            <w:r w:rsidR="000560D3" w:rsidRPr="000560D3">
              <w:t xml:space="preserve">Each </w:t>
            </w:r>
            <w:r w:rsidR="00272661">
              <w:t>s</w:t>
            </w:r>
            <w:r w:rsidR="00272661" w:rsidRPr="000560D3">
              <w:t xml:space="preserve">pecification </w:t>
            </w:r>
            <w:r w:rsidR="000560D3" w:rsidRPr="000560D3">
              <w:t>must have an answer.  Comments are optional</w:t>
            </w:r>
            <w:r w:rsidR="002863B2">
              <w:t>, but encouraged.</w:t>
            </w:r>
          </w:p>
        </w:tc>
      </w:tr>
      <w:tr w:rsidR="00C04055" w:rsidRPr="00FC131D" w14:paraId="286A82FA" w14:textId="77777777" w:rsidTr="00794EE7">
        <w:trPr>
          <w:cantSplit/>
          <w:trHeight w:val="20"/>
        </w:trPr>
        <w:tc>
          <w:tcPr>
            <w:tcW w:w="2524" w:type="dxa"/>
          </w:tcPr>
          <w:p w14:paraId="15C877F3" w14:textId="77777777" w:rsidR="00C04055" w:rsidRPr="00FC131D" w:rsidRDefault="00C04055" w:rsidP="007539FD">
            <w:pPr>
              <w:pStyle w:val="ListParagraph"/>
              <w:numPr>
                <w:ilvl w:val="0"/>
                <w:numId w:val="29"/>
              </w:numPr>
              <w:spacing w:after="0"/>
              <w:ind w:left="180" w:hanging="180"/>
            </w:pPr>
            <w:r w:rsidRPr="00FC131D">
              <w:t xml:space="preserve">Pricing </w:t>
            </w:r>
          </w:p>
        </w:tc>
        <w:tc>
          <w:tcPr>
            <w:tcW w:w="7052" w:type="dxa"/>
          </w:tcPr>
          <w:p w14:paraId="46AE511C" w14:textId="1EEE209E" w:rsidR="00395115" w:rsidRPr="00FC131D" w:rsidRDefault="00CA5906" w:rsidP="00B42483">
            <w:pPr>
              <w:jc w:val="both"/>
            </w:pPr>
            <w:r>
              <w:t xml:space="preserve">Provide a complete </w:t>
            </w:r>
            <w:r w:rsidR="00272661">
              <w:t>p</w:t>
            </w:r>
            <w:r w:rsidR="00272661" w:rsidRPr="00FC131D">
              <w:t xml:space="preserve">ricing </w:t>
            </w:r>
            <w:r w:rsidR="00C04055" w:rsidRPr="00FC131D">
              <w:t>summary</w:t>
            </w:r>
            <w:r>
              <w:t xml:space="preserve"> for </w:t>
            </w:r>
            <w:r w:rsidRPr="003004F8">
              <w:rPr>
                <w:b/>
              </w:rPr>
              <w:t>Exhibit B</w:t>
            </w:r>
            <w:r w:rsidR="002863B2">
              <w:t>.</w:t>
            </w:r>
            <w:r w:rsidR="00C04055" w:rsidRPr="00FC131D">
              <w:t xml:space="preserve"> </w:t>
            </w:r>
          </w:p>
        </w:tc>
      </w:tr>
      <w:tr w:rsidR="00DF7F0B" w:rsidRPr="00FC131D" w14:paraId="66EA9BA0" w14:textId="77777777" w:rsidTr="00794EE7">
        <w:trPr>
          <w:cantSplit/>
          <w:trHeight w:val="20"/>
        </w:trPr>
        <w:tc>
          <w:tcPr>
            <w:tcW w:w="2524" w:type="dxa"/>
          </w:tcPr>
          <w:p w14:paraId="192F8890" w14:textId="77777777" w:rsidR="00DF7F0B" w:rsidRDefault="00DF7F0B" w:rsidP="007539FD">
            <w:pPr>
              <w:pStyle w:val="ListParagraph"/>
              <w:numPr>
                <w:ilvl w:val="0"/>
                <w:numId w:val="29"/>
              </w:numPr>
              <w:spacing w:after="0"/>
              <w:ind w:left="180" w:hanging="180"/>
            </w:pPr>
            <w:r w:rsidRPr="00FC131D">
              <w:t xml:space="preserve">Implementation </w:t>
            </w:r>
            <w:r>
              <w:t>Timeline and Estimated Effort</w:t>
            </w:r>
          </w:p>
        </w:tc>
        <w:tc>
          <w:tcPr>
            <w:tcW w:w="7052" w:type="dxa"/>
          </w:tcPr>
          <w:p w14:paraId="4F96CAB0" w14:textId="77777777" w:rsidR="00DF7F0B" w:rsidRPr="003B6C07" w:rsidRDefault="002863B2" w:rsidP="009D7E24">
            <w:pPr>
              <w:jc w:val="both"/>
            </w:pPr>
            <w:r>
              <w:t>P</w:t>
            </w:r>
            <w:r w:rsidR="00DF7F0B">
              <w:t xml:space="preserve">lease provide </w:t>
            </w:r>
            <w:r w:rsidR="003004F8">
              <w:t xml:space="preserve">a timetable for </w:t>
            </w:r>
            <w:r w:rsidR="00DF7F0B">
              <w:t>the Start Date, End Date, Vendor Effort, and City Effort estimates for each task</w:t>
            </w:r>
            <w:r w:rsidR="005C4EED">
              <w:t xml:space="preserve"> for </w:t>
            </w:r>
            <w:r w:rsidR="005C4EED" w:rsidRPr="003004F8">
              <w:rPr>
                <w:b/>
              </w:rPr>
              <w:t>Exhibit C</w:t>
            </w:r>
            <w:r w:rsidR="00DF7F0B">
              <w:t>.</w:t>
            </w:r>
            <w:r>
              <w:t xml:space="preserve"> Proposers should detail what the City’s Effort will consist of to meet Implementation Timelines. </w:t>
            </w:r>
          </w:p>
        </w:tc>
      </w:tr>
      <w:tr w:rsidR="00794EE7" w:rsidRPr="00FC131D" w14:paraId="54E21E15" w14:textId="77777777" w:rsidTr="00794EE7">
        <w:trPr>
          <w:cantSplit/>
          <w:trHeight w:val="20"/>
        </w:trPr>
        <w:tc>
          <w:tcPr>
            <w:tcW w:w="2524" w:type="dxa"/>
          </w:tcPr>
          <w:p w14:paraId="51613339" w14:textId="77777777" w:rsidR="00794EE7" w:rsidRDefault="00794EE7" w:rsidP="003004F8">
            <w:pPr>
              <w:pStyle w:val="ListParagraph"/>
              <w:numPr>
                <w:ilvl w:val="0"/>
                <w:numId w:val="29"/>
              </w:numPr>
              <w:spacing w:after="0"/>
              <w:ind w:left="180" w:hanging="180"/>
            </w:pPr>
            <w:r>
              <w:t xml:space="preserve">Security and Ownership of Data </w:t>
            </w:r>
          </w:p>
        </w:tc>
        <w:tc>
          <w:tcPr>
            <w:tcW w:w="7052" w:type="dxa"/>
          </w:tcPr>
          <w:p w14:paraId="18F6F357" w14:textId="77777777" w:rsidR="00794EE7" w:rsidRPr="003B6C07" w:rsidRDefault="00794EE7" w:rsidP="002F345E">
            <w:pPr>
              <w:jc w:val="both"/>
            </w:pPr>
            <w:r w:rsidRPr="003004F8">
              <w:rPr>
                <w:b/>
              </w:rPr>
              <w:t xml:space="preserve">Exhibit </w:t>
            </w:r>
            <w:r w:rsidR="002F345E" w:rsidRPr="003004F8">
              <w:rPr>
                <w:b/>
              </w:rPr>
              <w:t>D</w:t>
            </w:r>
            <w:r>
              <w:t xml:space="preserve"> includes a series of questions/discussion topics that Proposers must answer regarding Data.  That will form the content for Tab </w:t>
            </w:r>
            <w:r w:rsidR="002F345E">
              <w:t>5</w:t>
            </w:r>
            <w:r>
              <w:t xml:space="preserve">. </w:t>
            </w:r>
          </w:p>
        </w:tc>
      </w:tr>
      <w:tr w:rsidR="003004F8" w:rsidRPr="00FC131D" w14:paraId="63876E5F" w14:textId="77777777" w:rsidTr="00794EE7">
        <w:trPr>
          <w:cantSplit/>
          <w:trHeight w:val="20"/>
        </w:trPr>
        <w:tc>
          <w:tcPr>
            <w:tcW w:w="2524" w:type="dxa"/>
          </w:tcPr>
          <w:p w14:paraId="01A8DE6E" w14:textId="77777777" w:rsidR="003004F8" w:rsidRDefault="003004F8" w:rsidP="007539FD">
            <w:pPr>
              <w:pStyle w:val="ListParagraph"/>
              <w:numPr>
                <w:ilvl w:val="0"/>
                <w:numId w:val="29"/>
              </w:numPr>
              <w:spacing w:after="0"/>
              <w:ind w:left="180" w:hanging="180"/>
            </w:pPr>
            <w:r>
              <w:t>Support</w:t>
            </w:r>
          </w:p>
        </w:tc>
        <w:tc>
          <w:tcPr>
            <w:tcW w:w="7052" w:type="dxa"/>
          </w:tcPr>
          <w:p w14:paraId="4669CA6C" w14:textId="77777777" w:rsidR="003004F8" w:rsidRPr="003004F8" w:rsidRDefault="003004F8" w:rsidP="00A93A8B">
            <w:pPr>
              <w:jc w:val="both"/>
            </w:pPr>
            <w:r>
              <w:rPr>
                <w:b/>
              </w:rPr>
              <w:t xml:space="preserve">Exhibit E </w:t>
            </w:r>
            <w:r>
              <w:t>includes</w:t>
            </w:r>
            <w:r w:rsidR="00A93A8B">
              <w:t xml:space="preserve"> series of questions/discussion topics that Proposers must answer regarding their Implementation. That will form the content for Tab 6.</w:t>
            </w:r>
          </w:p>
        </w:tc>
      </w:tr>
      <w:tr w:rsidR="00794EE7" w:rsidRPr="00FC131D" w14:paraId="75FA40EE" w14:textId="77777777" w:rsidTr="00794EE7">
        <w:trPr>
          <w:cantSplit/>
          <w:trHeight w:val="20"/>
        </w:trPr>
        <w:tc>
          <w:tcPr>
            <w:tcW w:w="2524" w:type="dxa"/>
          </w:tcPr>
          <w:p w14:paraId="5DA20F59" w14:textId="77777777" w:rsidR="00794EE7" w:rsidRPr="00FC131D" w:rsidRDefault="00794EE7" w:rsidP="007539FD">
            <w:pPr>
              <w:pStyle w:val="ListParagraph"/>
              <w:numPr>
                <w:ilvl w:val="0"/>
                <w:numId w:val="29"/>
              </w:numPr>
              <w:spacing w:after="0"/>
              <w:ind w:left="180" w:hanging="180"/>
            </w:pPr>
            <w:r w:rsidRPr="00FC131D">
              <w:t xml:space="preserve">References </w:t>
            </w:r>
          </w:p>
        </w:tc>
        <w:tc>
          <w:tcPr>
            <w:tcW w:w="7052" w:type="dxa"/>
          </w:tcPr>
          <w:p w14:paraId="2D33A532" w14:textId="77777777" w:rsidR="00794EE7" w:rsidRDefault="00794EE7" w:rsidP="00771B7E">
            <w:pPr>
              <w:jc w:val="both"/>
            </w:pPr>
            <w:r w:rsidRPr="00FC131D">
              <w:t xml:space="preserve">Using the forms provided in </w:t>
            </w:r>
            <w:r w:rsidRPr="003004F8">
              <w:rPr>
                <w:b/>
              </w:rPr>
              <w:t xml:space="preserve">Exhibit </w:t>
            </w:r>
            <w:r w:rsidR="003004F8">
              <w:rPr>
                <w:b/>
              </w:rPr>
              <w:t>F</w:t>
            </w:r>
            <w:r w:rsidRPr="00FC131D">
              <w:t xml:space="preserve"> </w:t>
            </w:r>
            <w:r>
              <w:t>p</w:t>
            </w:r>
            <w:r w:rsidRPr="00FC131D">
              <w:t xml:space="preserve">rovide </w:t>
            </w:r>
            <w:r>
              <w:t xml:space="preserve">three </w:t>
            </w:r>
            <w:r w:rsidRPr="00DF7F0B">
              <w:t>public sector</w:t>
            </w:r>
            <w:r w:rsidRPr="00FC131D">
              <w:t xml:space="preserve"> customer references that are similar in size and project scope to </w:t>
            </w:r>
            <w:r>
              <w:t xml:space="preserve">Urbana.  </w:t>
            </w:r>
          </w:p>
          <w:p w14:paraId="31553D2A" w14:textId="77777777" w:rsidR="00794EE7" w:rsidRDefault="00794EE7" w:rsidP="00771B7E">
            <w:pPr>
              <w:jc w:val="both"/>
            </w:pPr>
          </w:p>
          <w:p w14:paraId="2E185178" w14:textId="77777777" w:rsidR="00794EE7" w:rsidRPr="00FC131D" w:rsidRDefault="00794EE7" w:rsidP="00771B7E">
            <w:pPr>
              <w:jc w:val="both"/>
            </w:pPr>
            <w:r>
              <w:t>If you are proposing Third-</w:t>
            </w:r>
            <w:r w:rsidRPr="00FC131D">
              <w:t xml:space="preserve">Party Vendors </w:t>
            </w:r>
            <w:r>
              <w:t>as a Sub-Contractor for work or equipment providers, then two of your references must be from clients where you employed the same Sub-Contractor for the same role on the project</w:t>
            </w:r>
            <w:r w:rsidRPr="00FC131D">
              <w:t>.</w:t>
            </w:r>
            <w:r>
              <w:t xml:space="preserve"> </w:t>
            </w:r>
          </w:p>
        </w:tc>
      </w:tr>
      <w:tr w:rsidR="00794EE7" w:rsidRPr="00FC131D" w14:paraId="5B83BB74" w14:textId="77777777" w:rsidTr="00794EE7">
        <w:trPr>
          <w:cantSplit/>
          <w:trHeight w:val="20"/>
        </w:trPr>
        <w:tc>
          <w:tcPr>
            <w:tcW w:w="2524" w:type="dxa"/>
          </w:tcPr>
          <w:p w14:paraId="1C99F096" w14:textId="77777777" w:rsidR="00794EE7" w:rsidRPr="00FC131D" w:rsidRDefault="00794EE7" w:rsidP="007539FD">
            <w:pPr>
              <w:pStyle w:val="ListParagraph"/>
              <w:numPr>
                <w:ilvl w:val="0"/>
                <w:numId w:val="29"/>
              </w:numPr>
              <w:spacing w:after="0"/>
              <w:ind w:left="180" w:hanging="180"/>
            </w:pPr>
            <w:r w:rsidRPr="00FC131D">
              <w:t>Contract</w:t>
            </w:r>
            <w:r>
              <w:t xml:space="preserve"> </w:t>
            </w:r>
            <w:r w:rsidRPr="00FC131D">
              <w:t xml:space="preserve">Performance </w:t>
            </w:r>
          </w:p>
        </w:tc>
        <w:tc>
          <w:tcPr>
            <w:tcW w:w="7052" w:type="dxa"/>
          </w:tcPr>
          <w:p w14:paraId="58AF635D" w14:textId="77777777" w:rsidR="00794EE7" w:rsidRPr="00FC131D" w:rsidRDefault="00794EE7" w:rsidP="00771B7E">
            <w:pPr>
              <w:jc w:val="both"/>
            </w:pPr>
            <w:r w:rsidRPr="00FC131D">
              <w:t xml:space="preserve">Indicate if at any time during the past five years if Vendor and/or any </w:t>
            </w:r>
            <w:r>
              <w:t>Third-</w:t>
            </w:r>
            <w:r w:rsidRPr="00FC131D">
              <w:t xml:space="preserve">Party </w:t>
            </w:r>
            <w:r>
              <w:t>Partners</w:t>
            </w:r>
            <w:r w:rsidRPr="00FC131D">
              <w:t xml:space="preserve"> being proposed have had a contract terminated for convenience, non-performance, or any other reason, or </w:t>
            </w:r>
            <w:r>
              <w:t xml:space="preserve">have </w:t>
            </w:r>
            <w:r w:rsidRPr="00FC131D">
              <w:t xml:space="preserve">entered into legal action with a customer. Describe the situation(s) including name and address of contracting party and circumstances.  </w:t>
            </w:r>
          </w:p>
        </w:tc>
      </w:tr>
      <w:tr w:rsidR="007D22C1" w:rsidRPr="00FC131D" w14:paraId="6E8B60BB" w14:textId="77777777" w:rsidTr="00794EE7">
        <w:trPr>
          <w:cantSplit/>
          <w:trHeight w:val="20"/>
        </w:trPr>
        <w:tc>
          <w:tcPr>
            <w:tcW w:w="2524" w:type="dxa"/>
          </w:tcPr>
          <w:p w14:paraId="67BB34B8" w14:textId="77777777" w:rsidR="007D22C1" w:rsidRPr="00FC131D" w:rsidRDefault="007D22C1" w:rsidP="007539FD">
            <w:pPr>
              <w:pStyle w:val="ListParagraph"/>
              <w:numPr>
                <w:ilvl w:val="0"/>
                <w:numId w:val="29"/>
              </w:numPr>
              <w:spacing w:after="0"/>
              <w:ind w:left="180" w:hanging="180"/>
            </w:pPr>
            <w:r>
              <w:lastRenderedPageBreak/>
              <w:t>RFP Exceptions</w:t>
            </w:r>
          </w:p>
        </w:tc>
        <w:tc>
          <w:tcPr>
            <w:tcW w:w="7052" w:type="dxa"/>
          </w:tcPr>
          <w:p w14:paraId="13E2600C" w14:textId="77777777" w:rsidR="007D22C1" w:rsidRPr="00FC131D" w:rsidRDefault="007D22C1" w:rsidP="00771B7E">
            <w:pPr>
              <w:jc w:val="both"/>
            </w:pPr>
            <w:r>
              <w:t>Indicate if there are any exceptions to the RFP from you as the Vendor or any Third-Party Partners submitting a joint response with you.</w:t>
            </w:r>
          </w:p>
        </w:tc>
      </w:tr>
      <w:tr w:rsidR="00B70AEA" w:rsidRPr="00FC131D" w14:paraId="61E3034B" w14:textId="77777777" w:rsidTr="00794EE7">
        <w:trPr>
          <w:cantSplit/>
          <w:trHeight w:val="20"/>
        </w:trPr>
        <w:tc>
          <w:tcPr>
            <w:tcW w:w="2524" w:type="dxa"/>
          </w:tcPr>
          <w:p w14:paraId="740AE4DC" w14:textId="77777777" w:rsidR="00B70AEA" w:rsidRPr="00FC131D" w:rsidRDefault="00B70AEA" w:rsidP="007539FD">
            <w:pPr>
              <w:pStyle w:val="ListParagraph"/>
              <w:numPr>
                <w:ilvl w:val="0"/>
                <w:numId w:val="29"/>
              </w:numPr>
              <w:spacing w:after="0"/>
              <w:ind w:left="180" w:hanging="180"/>
            </w:pPr>
            <w:r>
              <w:t>City Contract Exceptions</w:t>
            </w:r>
          </w:p>
        </w:tc>
        <w:tc>
          <w:tcPr>
            <w:tcW w:w="7052" w:type="dxa"/>
          </w:tcPr>
          <w:p w14:paraId="60FAC0BC" w14:textId="77777777" w:rsidR="00B70AEA" w:rsidRDefault="00B70AEA" w:rsidP="00B70AEA">
            <w:pPr>
              <w:jc w:val="both"/>
            </w:pPr>
            <w:r>
              <w:t xml:space="preserve">Furnish all comments or concerns or changes requested to the City’s Terms and Conditions, which are provided below in </w:t>
            </w:r>
            <w:r w:rsidRPr="00B70AEA">
              <w:rPr>
                <w:b/>
              </w:rPr>
              <w:t xml:space="preserve">Exhibit </w:t>
            </w:r>
            <w:r>
              <w:rPr>
                <w:b/>
              </w:rPr>
              <w:t>G</w:t>
            </w:r>
            <w:r>
              <w:t xml:space="preserve">. </w:t>
            </w:r>
          </w:p>
          <w:p w14:paraId="0EC0CD08" w14:textId="77777777" w:rsidR="007D22C1" w:rsidRDefault="007D22C1" w:rsidP="00B70AEA">
            <w:pPr>
              <w:jc w:val="both"/>
            </w:pPr>
          </w:p>
          <w:p w14:paraId="1586727E" w14:textId="77777777" w:rsidR="007D22C1" w:rsidRPr="00FC131D" w:rsidRDefault="007D22C1" w:rsidP="00B70AEA">
            <w:pPr>
              <w:jc w:val="both"/>
            </w:pPr>
            <w:r w:rsidRPr="00FC131D">
              <w:t>Any portions of the sample contracts not identified as concerns by the Vendor in the proposal are considered to be acceptable by the Vendor.</w:t>
            </w:r>
          </w:p>
        </w:tc>
      </w:tr>
      <w:tr w:rsidR="00794EE7" w:rsidRPr="00FC131D" w14:paraId="2ADF22CD" w14:textId="77777777" w:rsidTr="00794EE7">
        <w:trPr>
          <w:cantSplit/>
          <w:trHeight w:val="20"/>
        </w:trPr>
        <w:tc>
          <w:tcPr>
            <w:tcW w:w="2524" w:type="dxa"/>
          </w:tcPr>
          <w:p w14:paraId="5D0244F0" w14:textId="77777777" w:rsidR="00794EE7" w:rsidRPr="00FC131D" w:rsidRDefault="00794EE7" w:rsidP="007539FD">
            <w:pPr>
              <w:pStyle w:val="ListParagraph"/>
              <w:numPr>
                <w:ilvl w:val="0"/>
                <w:numId w:val="29"/>
              </w:numPr>
              <w:spacing w:after="0"/>
              <w:ind w:left="180" w:hanging="180"/>
            </w:pPr>
            <w:r w:rsidRPr="00FC131D">
              <w:t>Vendor Contract</w:t>
            </w:r>
            <w:r>
              <w:t xml:space="preserve"> Template</w:t>
            </w:r>
            <w:r w:rsidRPr="00FC131D">
              <w:t>s</w:t>
            </w:r>
          </w:p>
        </w:tc>
        <w:tc>
          <w:tcPr>
            <w:tcW w:w="7052" w:type="dxa"/>
          </w:tcPr>
          <w:p w14:paraId="3B1B8C38" w14:textId="77777777" w:rsidR="00794EE7" w:rsidRPr="00FC131D" w:rsidRDefault="00794EE7" w:rsidP="00DF7F0B">
            <w:pPr>
              <w:jc w:val="both"/>
            </w:pPr>
            <w:r w:rsidRPr="00FC131D">
              <w:t xml:space="preserve">Provide </w:t>
            </w:r>
            <w:r>
              <w:t>your</w:t>
            </w:r>
            <w:r w:rsidRPr="00FC131D">
              <w:t xml:space="preserve"> contract templates</w:t>
            </w:r>
            <w:r>
              <w:t xml:space="preserve">, </w:t>
            </w:r>
            <w:r w:rsidRPr="00DF7F0B">
              <w:t>your Software License, SaaS License Agreement (if applicable), Third-Party Agreements (if applicable),</w:t>
            </w:r>
            <w:r w:rsidRPr="00FC131D">
              <w:t xml:space="preserve"> Maintenance</w:t>
            </w:r>
            <w:r>
              <w:t xml:space="preserve"> and Services Agreements, etc.</w:t>
            </w:r>
          </w:p>
        </w:tc>
      </w:tr>
      <w:tr w:rsidR="00794EE7" w:rsidRPr="00FC131D" w14:paraId="23A25781" w14:textId="77777777" w:rsidTr="00794EE7">
        <w:trPr>
          <w:cantSplit/>
          <w:trHeight w:val="20"/>
        </w:trPr>
        <w:tc>
          <w:tcPr>
            <w:tcW w:w="2524" w:type="dxa"/>
          </w:tcPr>
          <w:p w14:paraId="4D46DFE0" w14:textId="77777777" w:rsidR="00794EE7" w:rsidRDefault="00794EE7" w:rsidP="007539FD">
            <w:pPr>
              <w:pStyle w:val="ListParagraph"/>
              <w:numPr>
                <w:ilvl w:val="0"/>
                <w:numId w:val="29"/>
              </w:numPr>
              <w:spacing w:after="0"/>
              <w:ind w:left="180" w:hanging="180"/>
            </w:pPr>
            <w:r>
              <w:t>Vendor Contact</w:t>
            </w:r>
          </w:p>
          <w:p w14:paraId="33076034" w14:textId="77777777" w:rsidR="00794EE7" w:rsidRPr="00FC131D" w:rsidRDefault="00794EE7" w:rsidP="00CD5ADF">
            <w:pPr>
              <w:pStyle w:val="ListParagraph"/>
              <w:spacing w:after="0"/>
              <w:ind w:left="180" w:firstLine="0"/>
            </w:pPr>
            <w:r>
              <w:t>Information</w:t>
            </w:r>
            <w:r w:rsidR="007D22C1">
              <w:t xml:space="preserve"> for Notices</w:t>
            </w:r>
          </w:p>
        </w:tc>
        <w:tc>
          <w:tcPr>
            <w:tcW w:w="7052" w:type="dxa"/>
          </w:tcPr>
          <w:p w14:paraId="3D027DD6" w14:textId="77777777" w:rsidR="00794EE7" w:rsidRPr="00FC131D" w:rsidRDefault="00B70AEA" w:rsidP="006B1E00">
            <w:pPr>
              <w:jc w:val="both"/>
            </w:pPr>
            <w:r>
              <w:t>Please provide Vendor address, facsimile number, phone</w:t>
            </w:r>
            <w:r w:rsidR="00A77D4F">
              <w:t xml:space="preserve"> number, and contact information for official notices sent by the City.</w:t>
            </w:r>
          </w:p>
        </w:tc>
      </w:tr>
      <w:tr w:rsidR="00794EE7" w:rsidRPr="00FC131D" w14:paraId="673F0AB5" w14:textId="77777777" w:rsidTr="00794EE7">
        <w:trPr>
          <w:cantSplit/>
          <w:trHeight w:val="20"/>
        </w:trPr>
        <w:tc>
          <w:tcPr>
            <w:tcW w:w="2524" w:type="dxa"/>
          </w:tcPr>
          <w:p w14:paraId="2603C4C2" w14:textId="77777777" w:rsidR="00794EE7" w:rsidRPr="00FC131D" w:rsidRDefault="00A77D4F" w:rsidP="007539FD">
            <w:pPr>
              <w:pStyle w:val="ListParagraph"/>
              <w:numPr>
                <w:ilvl w:val="0"/>
                <w:numId w:val="29"/>
              </w:numPr>
              <w:spacing w:after="0"/>
              <w:ind w:left="180" w:hanging="180"/>
            </w:pPr>
            <w:r>
              <w:t>Additional Exhibits and City Procurement Forms</w:t>
            </w:r>
          </w:p>
        </w:tc>
        <w:tc>
          <w:tcPr>
            <w:tcW w:w="7052" w:type="dxa"/>
          </w:tcPr>
          <w:p w14:paraId="79A01898" w14:textId="0E8D77E6" w:rsidR="00A77D4F" w:rsidRPr="00FC131D" w:rsidRDefault="00A77D4F" w:rsidP="00A77D4F">
            <w:r w:rsidRPr="00FC131D">
              <w:t>All Vendor</w:t>
            </w:r>
            <w:r>
              <w:t>s</w:t>
            </w:r>
            <w:r w:rsidRPr="00FC131D">
              <w:t xml:space="preserve"> </w:t>
            </w:r>
            <w:r>
              <w:t>proposed, including Third-Party Partners</w:t>
            </w:r>
            <w:r w:rsidRPr="00FC131D">
              <w:t xml:space="preserve"> must submit the forms from </w:t>
            </w:r>
            <w:r w:rsidRPr="00A77D4F">
              <w:rPr>
                <w:b/>
              </w:rPr>
              <w:t>Exhibits H</w:t>
            </w:r>
            <w:r w:rsidR="00986B73">
              <w:rPr>
                <w:b/>
              </w:rPr>
              <w:t xml:space="preserve"> and I</w:t>
            </w:r>
            <w:r>
              <w:t>.</w:t>
            </w:r>
            <w:r w:rsidRPr="00FC131D">
              <w:t xml:space="preserve"> Failure to submit these forms may deem your firm unresponsive </w:t>
            </w:r>
            <w:r w:rsidRPr="00566839">
              <w:rPr>
                <w:u w:val="single"/>
              </w:rPr>
              <w:t>unless</w:t>
            </w:r>
            <w:r w:rsidRPr="00FC131D">
              <w:t xml:space="preserve"> the Vendor </w:t>
            </w:r>
            <w:r>
              <w:t xml:space="preserve">already </w:t>
            </w:r>
            <w:r w:rsidRPr="00FC131D">
              <w:t xml:space="preserve">has an approved </w:t>
            </w:r>
            <w:r w:rsidRPr="00A57522">
              <w:rPr>
                <w:rFonts w:cs="Times New Roman"/>
              </w:rPr>
              <w:t xml:space="preserve">Equal Employment Opportunity Workforce Statistics </w:t>
            </w:r>
            <w:r w:rsidRPr="00FC131D">
              <w:t xml:space="preserve">form on file with the City. </w:t>
            </w:r>
          </w:p>
          <w:p w14:paraId="5F841ECE" w14:textId="580A1341" w:rsidR="00794EE7" w:rsidRPr="00B70AEA" w:rsidRDefault="00794EE7" w:rsidP="00D07811">
            <w:pPr>
              <w:pStyle w:val="ListParagraph"/>
              <w:numPr>
                <w:ilvl w:val="0"/>
                <w:numId w:val="25"/>
              </w:numPr>
              <w:spacing w:after="0"/>
              <w:contextualSpacing w:val="0"/>
              <w:jc w:val="both"/>
            </w:pPr>
            <w:r w:rsidRPr="00A77D4F">
              <w:rPr>
                <w:b/>
              </w:rPr>
              <w:t xml:space="preserve">Exhibit </w:t>
            </w:r>
            <w:r w:rsidR="00986B73">
              <w:rPr>
                <w:b/>
              </w:rPr>
              <w:t>H</w:t>
            </w:r>
            <w:r w:rsidRPr="00B70AEA">
              <w:t xml:space="preserve"> – Purchasing Certification Form</w:t>
            </w:r>
          </w:p>
          <w:p w14:paraId="6A9EC02A" w14:textId="504CF237" w:rsidR="00794EE7" w:rsidRPr="00204E05" w:rsidRDefault="00794EE7" w:rsidP="00986B73">
            <w:pPr>
              <w:pStyle w:val="ListParagraph"/>
              <w:numPr>
                <w:ilvl w:val="0"/>
                <w:numId w:val="25"/>
              </w:numPr>
              <w:spacing w:after="0"/>
              <w:contextualSpacing w:val="0"/>
              <w:jc w:val="both"/>
            </w:pPr>
            <w:r w:rsidRPr="00A77D4F">
              <w:rPr>
                <w:b/>
              </w:rPr>
              <w:t xml:space="preserve">Exhibit </w:t>
            </w:r>
            <w:r w:rsidR="00986B73">
              <w:rPr>
                <w:b/>
              </w:rPr>
              <w:t>I</w:t>
            </w:r>
            <w:r w:rsidRPr="00204E05">
              <w:t xml:space="preserve"> –</w:t>
            </w:r>
            <w:r w:rsidRPr="00204E05">
              <w:rPr>
                <w:rFonts w:cs="Times New Roman"/>
              </w:rPr>
              <w:t xml:space="preserve"> Equal Employment Opportunity Workforce Statistics Form</w:t>
            </w:r>
          </w:p>
        </w:tc>
      </w:tr>
    </w:tbl>
    <w:p w14:paraId="788AC0D4" w14:textId="77777777" w:rsidR="00653AE5" w:rsidRDefault="00653AE5" w:rsidP="00771B7E">
      <w:pPr>
        <w:jc w:val="both"/>
      </w:pPr>
    </w:p>
    <w:p w14:paraId="7E14879D" w14:textId="77777777" w:rsidR="0019730F" w:rsidRDefault="0019730F" w:rsidP="00771B7E">
      <w:pPr>
        <w:pStyle w:val="Heading2"/>
        <w:jc w:val="both"/>
      </w:pPr>
      <w:bookmarkStart w:id="72" w:name="_Toc501379294"/>
      <w:r>
        <w:t>Submitting Your Proposal</w:t>
      </w:r>
      <w:bookmarkEnd w:id="72"/>
      <w:r w:rsidRPr="00FC131D">
        <w:t xml:space="preserve"> </w:t>
      </w:r>
    </w:p>
    <w:p w14:paraId="74A382F3" w14:textId="77777777" w:rsidR="00130DB4" w:rsidRDefault="004A7075" w:rsidP="004A7075">
      <w:pPr>
        <w:jc w:val="both"/>
      </w:pPr>
      <w:r w:rsidRPr="00FC131D">
        <w:t xml:space="preserve">Proposals </w:t>
      </w:r>
      <w:r>
        <w:t>must</w:t>
      </w:r>
      <w:r w:rsidRPr="00FC131D">
        <w:t xml:space="preserve"> be </w:t>
      </w:r>
      <w:r>
        <w:t>received</w:t>
      </w:r>
      <w:r w:rsidRPr="00FC131D">
        <w:t xml:space="preserve"> no later than the “Deadline for Proposal Submission”</w:t>
      </w:r>
      <w:r>
        <w:t xml:space="preserve"> identified in </w:t>
      </w:r>
      <w:r w:rsidRPr="006C39C8">
        <w:t>Section 1.1</w:t>
      </w:r>
      <w:r>
        <w:t xml:space="preserve">.  </w:t>
      </w:r>
      <w:r w:rsidRPr="00FC131D">
        <w:t xml:space="preserve">Proposals received after this time and date will be returned unopened. </w:t>
      </w:r>
    </w:p>
    <w:p w14:paraId="3FE39A4A" w14:textId="77777777" w:rsidR="00B92C9A" w:rsidRDefault="00B92C9A" w:rsidP="004A7075">
      <w:pPr>
        <w:jc w:val="both"/>
      </w:pPr>
      <w:r w:rsidRPr="00B92C9A">
        <w:t xml:space="preserve">Each proposal must be signed in the firm or corporate name and must bear an original longhand signature of a principal duly authorized agent to make contracts for the </w:t>
      </w:r>
      <w:r w:rsidR="005C30E5">
        <w:t>vendor</w:t>
      </w:r>
      <w:r w:rsidRPr="00B92C9A">
        <w:t xml:space="preserve">.  The </w:t>
      </w:r>
      <w:r w:rsidR="005C30E5">
        <w:t xml:space="preserve">vendor’s </w:t>
      </w:r>
      <w:r w:rsidRPr="00B92C9A">
        <w:t xml:space="preserve">name must be fully stated where proposals are signed by an agent of the </w:t>
      </w:r>
      <w:r w:rsidR="005C30E5">
        <w:t>vendor</w:t>
      </w:r>
      <w:r w:rsidRPr="00B92C9A">
        <w:t xml:space="preserve">; evidence of their authority to act as the </w:t>
      </w:r>
      <w:r w:rsidR="005C30E5">
        <w:t xml:space="preserve">vendor’s </w:t>
      </w:r>
      <w:r w:rsidRPr="00B92C9A">
        <w:t>agent shall accompany the proposal.  The name of each person signing the proposal shall be typed or printed below their signature.</w:t>
      </w:r>
    </w:p>
    <w:p w14:paraId="19A2E605" w14:textId="77777777" w:rsidR="00286106" w:rsidRDefault="0019730F" w:rsidP="00771B7E">
      <w:pPr>
        <w:jc w:val="both"/>
      </w:pPr>
      <w:r w:rsidRPr="00FC131D">
        <w:t>The proposal package should be</w:t>
      </w:r>
      <w:r w:rsidR="00E104E7">
        <w:t xml:space="preserve"> mailed, </w:t>
      </w:r>
      <w:r w:rsidRPr="00FC131D">
        <w:t xml:space="preserve">couriered, or hand delivered to the following address: </w:t>
      </w:r>
    </w:p>
    <w:p w14:paraId="195F1F31" w14:textId="77777777" w:rsidR="00A515C0" w:rsidRDefault="0019730F" w:rsidP="00771B7E">
      <w:pPr>
        <w:spacing w:after="0" w:line="240" w:lineRule="auto"/>
        <w:jc w:val="both"/>
        <w:rPr>
          <w:b/>
        </w:rPr>
      </w:pPr>
      <w:r w:rsidRPr="001F19EE">
        <w:rPr>
          <w:b/>
        </w:rPr>
        <w:t xml:space="preserve">City of </w:t>
      </w:r>
      <w:r w:rsidR="00286106" w:rsidRPr="001F19EE">
        <w:rPr>
          <w:b/>
        </w:rPr>
        <w:t>Urbana</w:t>
      </w:r>
    </w:p>
    <w:p w14:paraId="713C5850" w14:textId="77777777" w:rsidR="00130DB4" w:rsidRDefault="00130DB4" w:rsidP="00771B7E">
      <w:pPr>
        <w:spacing w:after="0" w:line="240" w:lineRule="auto"/>
        <w:jc w:val="both"/>
        <w:rPr>
          <w:b/>
        </w:rPr>
      </w:pPr>
      <w:r>
        <w:rPr>
          <w:b/>
        </w:rPr>
        <w:t xml:space="preserve">Attn: </w:t>
      </w:r>
      <w:r w:rsidR="00204E05">
        <w:rPr>
          <w:b/>
        </w:rPr>
        <w:t>Elizabeth S. Beaty, Administrative Services Manager</w:t>
      </w:r>
    </w:p>
    <w:p w14:paraId="3314FA23" w14:textId="77777777" w:rsidR="00130DB4" w:rsidRPr="00130DB4" w:rsidRDefault="00130DB4" w:rsidP="00130DB4">
      <w:pPr>
        <w:spacing w:after="0" w:line="240" w:lineRule="auto"/>
        <w:jc w:val="both"/>
        <w:rPr>
          <w:b/>
        </w:rPr>
      </w:pPr>
      <w:r w:rsidRPr="00130DB4">
        <w:rPr>
          <w:b/>
        </w:rPr>
        <w:t xml:space="preserve">Proposal for: </w:t>
      </w:r>
      <w:r w:rsidR="00204E05">
        <w:rPr>
          <w:b/>
        </w:rPr>
        <w:t xml:space="preserve">Parking Citation Management System </w:t>
      </w:r>
      <w:r w:rsidR="0039453E">
        <w:rPr>
          <w:b/>
        </w:rPr>
        <w:t>and Equipment</w:t>
      </w:r>
    </w:p>
    <w:p w14:paraId="46CCDAF8" w14:textId="77777777" w:rsidR="0019730F" w:rsidRPr="001F19EE" w:rsidRDefault="000E6124" w:rsidP="00130DB4">
      <w:pPr>
        <w:spacing w:after="0" w:line="240" w:lineRule="auto"/>
        <w:jc w:val="both"/>
        <w:rPr>
          <w:b/>
        </w:rPr>
      </w:pPr>
      <w:r w:rsidRPr="001F19EE">
        <w:rPr>
          <w:b/>
        </w:rPr>
        <w:t>400 S</w:t>
      </w:r>
      <w:r w:rsidR="00204E05">
        <w:rPr>
          <w:b/>
        </w:rPr>
        <w:t>.</w:t>
      </w:r>
      <w:r w:rsidRPr="001F19EE">
        <w:rPr>
          <w:b/>
        </w:rPr>
        <w:t xml:space="preserve"> Vine Street</w:t>
      </w:r>
    </w:p>
    <w:p w14:paraId="3BF93628" w14:textId="77777777" w:rsidR="0019730F" w:rsidRDefault="000E6124" w:rsidP="00130DB4">
      <w:pPr>
        <w:spacing w:after="0" w:line="240" w:lineRule="auto"/>
        <w:jc w:val="both"/>
        <w:rPr>
          <w:b/>
        </w:rPr>
      </w:pPr>
      <w:r w:rsidRPr="001F19EE">
        <w:rPr>
          <w:b/>
        </w:rPr>
        <w:t>Urbana, IL 61801</w:t>
      </w:r>
    </w:p>
    <w:p w14:paraId="629F831B" w14:textId="77777777" w:rsidR="00A515C0" w:rsidRDefault="00A515C0" w:rsidP="00771B7E">
      <w:pPr>
        <w:pStyle w:val="ListBullet"/>
        <w:spacing w:after="0" w:line="240" w:lineRule="auto"/>
        <w:jc w:val="both"/>
        <w:rPr>
          <w:b/>
        </w:rPr>
      </w:pPr>
    </w:p>
    <w:p w14:paraId="1C759633" w14:textId="77777777" w:rsidR="00130DB4" w:rsidRPr="00130DB4" w:rsidRDefault="00130DB4" w:rsidP="00130DB4">
      <w:pPr>
        <w:jc w:val="both"/>
      </w:pPr>
      <w:r w:rsidRPr="00FC131D">
        <w:t>Postmarks will not be accepted as proof of receipt.</w:t>
      </w:r>
      <w:r>
        <w:t xml:space="preserve">  </w:t>
      </w:r>
      <w:r w:rsidRPr="00FC131D">
        <w:t>Proposers assume the risk of the method of delivery chosen. The City assumes no</w:t>
      </w:r>
      <w:r>
        <w:t xml:space="preserve"> responsibility for delays caused by any delivery </w:t>
      </w:r>
      <w:r w:rsidRPr="00FC131D">
        <w:t>service</w:t>
      </w:r>
      <w:r>
        <w:t xml:space="preserve">.  </w:t>
      </w:r>
      <w:r w:rsidRPr="00130DB4">
        <w:t xml:space="preserve">The City makes no guarantee of receipt by US mail unless sent by certified mail. </w:t>
      </w:r>
    </w:p>
    <w:p w14:paraId="660FF1E0" w14:textId="244E42E4" w:rsidR="00130DB4" w:rsidRDefault="00130DB4" w:rsidP="00130DB4">
      <w:pPr>
        <w:jc w:val="both"/>
      </w:pPr>
      <w:r>
        <w:lastRenderedPageBreak/>
        <w:t xml:space="preserve">Optionally, you may also submit a </w:t>
      </w:r>
      <w:r w:rsidRPr="00FC131D">
        <w:t xml:space="preserve">redacted </w:t>
      </w:r>
      <w:r w:rsidR="002F5839">
        <w:t>electronic copy (PDF is preferred) that would be provided by the City in response to a Freedom of Information Act request</w:t>
      </w:r>
      <w:r>
        <w:t xml:space="preserve"> - see Exhibit </w:t>
      </w:r>
      <w:r w:rsidR="00D27B80">
        <w:t>G</w:t>
      </w:r>
      <w:r>
        <w:t xml:space="preserve">, </w:t>
      </w:r>
      <w:r w:rsidRPr="00762B9C">
        <w:t xml:space="preserve">Section </w:t>
      </w:r>
      <w:r>
        <w:t>26b.</w:t>
      </w:r>
    </w:p>
    <w:p w14:paraId="0CBF05EE" w14:textId="6063F1A9" w:rsidR="0019730F" w:rsidRPr="00D45CEC" w:rsidRDefault="0019730F" w:rsidP="00771B7E">
      <w:pPr>
        <w:jc w:val="both"/>
      </w:pPr>
      <w:r w:rsidRPr="00D45CEC">
        <w:t xml:space="preserve">All proposals submitted in response to this </w:t>
      </w:r>
      <w:r w:rsidR="00481F5E">
        <w:t>r</w:t>
      </w:r>
      <w:r w:rsidRPr="00D45CEC">
        <w:t xml:space="preserve">equest shall be irrevocable for a period of </w:t>
      </w:r>
      <w:r w:rsidR="00414F50">
        <w:t xml:space="preserve">nine </w:t>
      </w:r>
      <w:r w:rsidRPr="00D45CEC">
        <w:t xml:space="preserve">months after the </w:t>
      </w:r>
      <w:r w:rsidR="00481F5E">
        <w:t>p</w:t>
      </w:r>
      <w:r w:rsidRPr="00D45CEC">
        <w:t>roposal due date and may not be withdrawn by the Vendor during this period</w:t>
      </w:r>
      <w:r w:rsidR="002F621E">
        <w:t xml:space="preserve">, except as detailed in Exhibit </w:t>
      </w:r>
      <w:r w:rsidR="00D27B80">
        <w:t>G</w:t>
      </w:r>
      <w:r w:rsidR="002F621E">
        <w:t>, Section 11</w:t>
      </w:r>
      <w:r w:rsidRPr="00D45CEC">
        <w:t xml:space="preserve">. After such time has elapsed, the Vendor may withdraw the proposal if it has not </w:t>
      </w:r>
      <w:r w:rsidR="00741D4C">
        <w:t xml:space="preserve">yet </w:t>
      </w:r>
      <w:r w:rsidRPr="00D45CEC">
        <w:t xml:space="preserve">been selected prior to the request to withdraw. </w:t>
      </w:r>
      <w:r w:rsidR="002C1D9A">
        <w:t xml:space="preserve"> </w:t>
      </w:r>
      <w:r w:rsidRPr="00D45CEC">
        <w:t xml:space="preserve">Such withdrawal shall be requested in writing.  </w:t>
      </w:r>
    </w:p>
    <w:p w14:paraId="17532FFD" w14:textId="77777777" w:rsidR="007929C2" w:rsidRDefault="0019730F" w:rsidP="00771B7E">
      <w:pPr>
        <w:jc w:val="both"/>
      </w:pPr>
      <w:r w:rsidRPr="00D45CEC">
        <w:t xml:space="preserve">Submission of a proposal shall constitute acknowledgment and acceptance of all </w:t>
      </w:r>
      <w:r w:rsidR="00741D4C">
        <w:t xml:space="preserve">instructions </w:t>
      </w:r>
      <w:r w:rsidRPr="00D45CEC">
        <w:t xml:space="preserve">contained in this RFP and all exhibits and attachments hereto. </w:t>
      </w:r>
    </w:p>
    <w:p w14:paraId="6D64BD0C" w14:textId="77777777" w:rsidR="00FC131D" w:rsidRDefault="00FC131D" w:rsidP="007929C2">
      <w:pPr>
        <w:pStyle w:val="Heading2"/>
      </w:pPr>
      <w:bookmarkStart w:id="73" w:name="_Toc501379295"/>
      <w:r w:rsidRPr="00FC131D">
        <w:rPr>
          <w:noProof/>
        </w:rPr>
        <mc:AlternateContent>
          <mc:Choice Requires="wpi">
            <w:drawing>
              <wp:anchor distT="0" distB="0" distL="114300" distR="114300" simplePos="0" relativeHeight="251658752" behindDoc="0" locked="0" layoutInCell="1" allowOverlap="1" wp14:anchorId="2315E3B2" wp14:editId="19CCE108">
                <wp:simplePos x="0" y="0"/>
                <wp:positionH relativeFrom="column">
                  <wp:posOffset>6486203</wp:posOffset>
                </wp:positionH>
                <wp:positionV relativeFrom="paragraph">
                  <wp:posOffset>5439775</wp:posOffset>
                </wp:positionV>
                <wp:extent cx="8280" cy="1080"/>
                <wp:effectExtent l="0" t="0" r="0" b="0"/>
                <wp:wrapNone/>
                <wp:docPr id="125941" name="Ink 125941"/>
                <wp:cNvGraphicFramePr/>
                <a:graphic xmlns:a="http://schemas.openxmlformats.org/drawingml/2006/main">
                  <a:graphicData uri="http://schemas.microsoft.com/office/word/2010/wordprocessingInk">
                    <w14:contentPart bwMode="auto" r:id="rId10">
                      <w14:nvContentPartPr>
                        <w14:cNvContentPartPr/>
                      </w14:nvContentPartPr>
                      <w14:xfrm>
                        <a:off x="0" y="0"/>
                        <a:ext cx="8280" cy="1080"/>
                      </w14:xfrm>
                    </w14:contentPart>
                  </a:graphicData>
                </a:graphic>
              </wp:anchor>
            </w:drawing>
          </mc:Choice>
          <mc:Fallback>
            <w:pict>
              <v:shapetype w14:anchorId="767D2C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5941" o:spid="_x0000_s1026" type="#_x0000_t75" style="position:absolute;margin-left:510.6pt;margin-top:428.2pt;width:.75pt;height:.3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">
                <v:imagedata r:id="rId11" o:title=""/>
              </v:shape>
            </w:pict>
          </mc:Fallback>
        </mc:AlternateContent>
      </w:r>
      <w:r w:rsidR="005C30E5">
        <w:t>Proposal</w:t>
      </w:r>
      <w:r w:rsidR="007929C2">
        <w:t xml:space="preserve"> Opening</w:t>
      </w:r>
      <w:bookmarkEnd w:id="73"/>
    </w:p>
    <w:p w14:paraId="4CB561C8" w14:textId="77777777" w:rsidR="007929C2" w:rsidRDefault="007929C2" w:rsidP="007929C2">
      <w:pPr>
        <w:jc w:val="both"/>
      </w:pPr>
      <w:r w:rsidRPr="007929C2">
        <w:t xml:space="preserve">Proposals will be opened publicly by the City immediately after the </w:t>
      </w:r>
      <w:r w:rsidR="008F5D61">
        <w:t>deadline for proposals in section 1.1</w:t>
      </w:r>
      <w:r w:rsidRPr="007929C2">
        <w:t xml:space="preserve">.  </w:t>
      </w:r>
      <w:r w:rsidR="00414F50">
        <w:t xml:space="preserve">The City will open the </w:t>
      </w:r>
      <w:r w:rsidR="005C30E5">
        <w:t>proposal</w:t>
      </w:r>
      <w:r w:rsidR="00414F50">
        <w:t>s in the City Council Chambers, located in the City Building (400 South Vine Street Urbana, IL 61801).</w:t>
      </w:r>
    </w:p>
    <w:p w14:paraId="65750933" w14:textId="77777777" w:rsidR="00F86C93" w:rsidRDefault="00F86C93" w:rsidP="007539FD">
      <w:pPr>
        <w:pStyle w:val="Heading1"/>
        <w:numPr>
          <w:ilvl w:val="0"/>
          <w:numId w:val="30"/>
        </w:numPr>
        <w:jc w:val="both"/>
      </w:pPr>
      <w:bookmarkStart w:id="74" w:name="_Toc467157964"/>
      <w:bookmarkStart w:id="75" w:name="_Toc501379296"/>
      <w:r>
        <w:t>Exhibit A: Specification</w:t>
      </w:r>
      <w:r w:rsidRPr="00FC131D">
        <w:t>s</w:t>
      </w:r>
      <w:bookmarkEnd w:id="74"/>
      <w:bookmarkEnd w:id="75"/>
    </w:p>
    <w:p w14:paraId="55EED7AC" w14:textId="4F1EACAB" w:rsidR="00D01C58" w:rsidRDefault="005C30E5" w:rsidP="00AE5367">
      <w:r>
        <w:t>Vendors</w:t>
      </w:r>
      <w:r w:rsidR="00D01C58" w:rsidRPr="00AE5367">
        <w:t xml:space="preserve"> must completely familiarize themselves with the specifications </w:t>
      </w:r>
      <w:r w:rsidR="00321EE1">
        <w:t>below</w:t>
      </w:r>
      <w:r w:rsidR="00A46593">
        <w:t>, and then complete Exhibit A for submission in the proposal</w:t>
      </w:r>
      <w:r w:rsidR="00D01C58" w:rsidRPr="00AE5367">
        <w:t xml:space="preserve">.  </w:t>
      </w:r>
      <w:r w:rsidR="00A46593">
        <w:t xml:space="preserve"> On Exhibit A, </w:t>
      </w:r>
      <w:r w:rsidR="001D1B9E">
        <w:t>system specifications marked “Yes” are not required to use the Comments to explain, unless you would like to; however, a “Yes” answer does mean that you can fully meet a specification. I</w:t>
      </w:r>
      <w:r w:rsidR="00581468">
        <w:t>f a specification is marked “No</w:t>
      </w:r>
      <w:r w:rsidR="001D1B9E">
        <w:t>,</w:t>
      </w:r>
      <w:r w:rsidR="00581468">
        <w:t xml:space="preserve">” please include an explanation in </w:t>
      </w:r>
      <w:r w:rsidR="001D1B9E">
        <w:t>Comments (e.g. not supported, partially supported, etc.)</w:t>
      </w:r>
      <w:r w:rsidR="005F2333">
        <w:t xml:space="preserve">.  </w:t>
      </w:r>
      <w:r w:rsidR="00D01C58" w:rsidRPr="00D01C58">
        <w:t>The City of Urbana reserves the right to waive minor deficiencies, informalities or technical variances.</w:t>
      </w:r>
      <w:r w:rsidR="00321EE1">
        <w:t xml:space="preserve">  </w:t>
      </w:r>
      <w:r w:rsidR="00321EE1" w:rsidRPr="00D01C58">
        <w:t xml:space="preserve">The </w:t>
      </w:r>
      <w:r w:rsidR="00264621">
        <w:t>Administrative Services Manager</w:t>
      </w:r>
      <w:r w:rsidR="00321EE1" w:rsidRPr="00D01C58">
        <w:t xml:space="preserve"> reserves the right to rule upon </w:t>
      </w:r>
      <w:r w:rsidR="002153AB">
        <w:t xml:space="preserve">accepting the </w:t>
      </w:r>
      <w:r w:rsidR="00321EE1" w:rsidRPr="00D01C58">
        <w:t xml:space="preserve">specification in a manner that best meets the needs of the City of Urbana, Illinois.  </w:t>
      </w:r>
    </w:p>
    <w:p w14:paraId="46D4BBC6" w14:textId="77777777" w:rsidR="00F86C93" w:rsidRPr="00F86C93" w:rsidRDefault="00F86C93" w:rsidP="00AE5367">
      <w:pPr>
        <w:rPr>
          <w:u w:val="single"/>
        </w:rPr>
      </w:pPr>
      <w:r w:rsidRPr="00F86C93">
        <w:rPr>
          <w:u w:val="single"/>
        </w:rPr>
        <w:t>System Specifications:</w:t>
      </w:r>
    </w:p>
    <w:tbl>
      <w:tblPr>
        <w:tblStyle w:val="LightList-Accent3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323"/>
        <w:gridCol w:w="1092"/>
        <w:gridCol w:w="2891"/>
      </w:tblGrid>
      <w:tr w:rsidR="00581468" w:rsidRPr="00F86C93" w14:paraId="41B3A606" w14:textId="77777777" w:rsidTr="00986B73">
        <w:trPr>
          <w:cnfStyle w:val="100000000000" w:firstRow="1" w:lastRow="0" w:firstColumn="0" w:lastColumn="0" w:oddVBand="0" w:evenVBand="0" w:oddHBand="0" w:evenHBand="0" w:firstRowFirstColumn="0" w:firstRowLastColumn="0" w:lastRowFirstColumn="0" w:lastRowLastColumn="0"/>
          <w:trHeight w:val="272"/>
          <w:tblHeader/>
          <w:jc w:val="cent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uto"/>
            </w:tcBorders>
            <w:vAlign w:val="center"/>
          </w:tcPr>
          <w:p w14:paraId="6A34700C" w14:textId="77777777" w:rsidR="00581468" w:rsidRPr="00F86C93" w:rsidRDefault="00581468" w:rsidP="00D03A52">
            <w:pPr>
              <w:jc w:val="center"/>
              <w:rPr>
                <w:color w:val="auto"/>
              </w:rPr>
            </w:pPr>
            <w:r>
              <w:rPr>
                <w:color w:val="auto"/>
              </w:rPr>
              <w:t>Item #</w:t>
            </w:r>
          </w:p>
        </w:tc>
        <w:tc>
          <w:tcPr>
            <w:tcW w:w="3323" w:type="dxa"/>
            <w:tcBorders>
              <w:bottom w:val="single" w:sz="4" w:space="0" w:color="auto"/>
            </w:tcBorders>
            <w:vAlign w:val="center"/>
          </w:tcPr>
          <w:p w14:paraId="78BB6362" w14:textId="77777777" w:rsidR="00581468" w:rsidRPr="00F86C93" w:rsidRDefault="00581468" w:rsidP="00D03A5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Requirement</w:t>
            </w:r>
          </w:p>
        </w:tc>
        <w:tc>
          <w:tcPr>
            <w:tcW w:w="1092" w:type="dxa"/>
            <w:tcBorders>
              <w:bottom w:val="single" w:sz="4" w:space="0" w:color="auto"/>
            </w:tcBorders>
            <w:vAlign w:val="center"/>
          </w:tcPr>
          <w:p w14:paraId="47E09D70" w14:textId="77777777" w:rsidR="00581468" w:rsidRPr="00F86C93" w:rsidRDefault="00581468" w:rsidP="00D03A5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Response (Yes or No)</w:t>
            </w:r>
          </w:p>
        </w:tc>
        <w:tc>
          <w:tcPr>
            <w:tcW w:w="2891" w:type="dxa"/>
            <w:tcBorders>
              <w:bottom w:val="single" w:sz="4" w:space="0" w:color="auto"/>
            </w:tcBorders>
            <w:vAlign w:val="center"/>
          </w:tcPr>
          <w:p w14:paraId="0F04AED4" w14:textId="6A2DF83A" w:rsidR="00581468" w:rsidRPr="00F86C93" w:rsidRDefault="00581468" w:rsidP="00D03A5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Comments</w:t>
            </w:r>
          </w:p>
        </w:tc>
      </w:tr>
      <w:tr w:rsidR="00581468" w:rsidRPr="00552FEF" w14:paraId="47597F3A" w14:textId="77777777" w:rsidTr="00986B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3F51810" w14:textId="77777777" w:rsidR="00581468" w:rsidRPr="00552FEF" w:rsidRDefault="00581468" w:rsidP="00AE5367">
            <w:pPr>
              <w:rPr>
                <w:b w:val="0"/>
              </w:rPr>
            </w:pPr>
          </w:p>
        </w:tc>
        <w:tc>
          <w:tcPr>
            <w:tcW w:w="3323" w:type="dxa"/>
            <w:tcBorders>
              <w:top w:val="single" w:sz="4" w:space="0" w:color="auto"/>
              <w:bottom w:val="single" w:sz="4" w:space="0" w:color="auto"/>
            </w:tcBorders>
          </w:tcPr>
          <w:p w14:paraId="0CA8D629" w14:textId="77777777" w:rsidR="00581468" w:rsidRPr="00552FEF" w:rsidRDefault="00581468" w:rsidP="00552FEF">
            <w:pPr>
              <w:cnfStyle w:val="000000100000" w:firstRow="0" w:lastRow="0" w:firstColumn="0" w:lastColumn="0" w:oddVBand="0" w:evenVBand="0" w:oddHBand="1" w:evenHBand="0" w:firstRowFirstColumn="0" w:firstRowLastColumn="0" w:lastRowFirstColumn="0" w:lastRowLastColumn="0"/>
            </w:pPr>
          </w:p>
        </w:tc>
        <w:tc>
          <w:tcPr>
            <w:tcW w:w="1092" w:type="dxa"/>
            <w:tcBorders>
              <w:top w:val="single" w:sz="4" w:space="0" w:color="auto"/>
              <w:bottom w:val="single" w:sz="4" w:space="0" w:color="auto"/>
            </w:tcBorders>
          </w:tcPr>
          <w:p w14:paraId="442CAD26" w14:textId="77777777" w:rsidR="00581468" w:rsidRPr="00552FEF" w:rsidRDefault="00581468" w:rsidP="00AE5367">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0FB64DF" w14:textId="7E746ADC" w:rsidR="00581468" w:rsidRPr="00552FEF" w:rsidRDefault="00581468" w:rsidP="00AE5367">
            <w:pPr>
              <w:cnfStyle w:val="000000100000" w:firstRow="0" w:lastRow="0" w:firstColumn="0" w:lastColumn="0" w:oddVBand="0" w:evenVBand="0" w:oddHBand="1" w:evenHBand="0" w:firstRowFirstColumn="0" w:firstRowLastColumn="0" w:lastRowFirstColumn="0" w:lastRowLastColumn="0"/>
            </w:pPr>
          </w:p>
        </w:tc>
      </w:tr>
      <w:tr w:rsidR="00581468" w:rsidRPr="00552FEF" w14:paraId="35BBFBB8" w14:textId="77777777" w:rsidTr="00402BC2">
        <w:trPr>
          <w:trHeight w:val="300"/>
          <w:jc w:val="cent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uto"/>
            </w:tcBorders>
            <w:shd w:val="clear" w:color="auto" w:fill="A6A6A6" w:themeFill="background1" w:themeFillShade="A6"/>
          </w:tcPr>
          <w:p w14:paraId="4F72A119" w14:textId="77777777" w:rsidR="00581468" w:rsidRPr="00552FEF" w:rsidRDefault="00581468" w:rsidP="00AE5367">
            <w:pPr>
              <w:rPr>
                <w:b w:val="0"/>
              </w:rPr>
            </w:pPr>
          </w:p>
        </w:tc>
        <w:tc>
          <w:tcPr>
            <w:tcW w:w="3323" w:type="dxa"/>
            <w:tcBorders>
              <w:bottom w:val="single" w:sz="4" w:space="0" w:color="auto"/>
            </w:tcBorders>
            <w:shd w:val="clear" w:color="auto" w:fill="A6A6A6" w:themeFill="background1" w:themeFillShade="A6"/>
          </w:tcPr>
          <w:p w14:paraId="7B9B16E4" w14:textId="05974968" w:rsidR="00581468" w:rsidRPr="00EC7634" w:rsidRDefault="00581468">
            <w:pPr>
              <w:jc w:val="center"/>
              <w:cnfStyle w:val="000000000000" w:firstRow="0" w:lastRow="0" w:firstColumn="0" w:lastColumn="0" w:oddVBand="0" w:evenVBand="0" w:oddHBand="0" w:evenHBand="0" w:firstRowFirstColumn="0" w:firstRowLastColumn="0" w:lastRowFirstColumn="0" w:lastRowLastColumn="0"/>
              <w:rPr>
                <w:b/>
              </w:rPr>
            </w:pPr>
            <w:r w:rsidRPr="00EC7634">
              <w:rPr>
                <w:b/>
              </w:rPr>
              <w:t>A. General System Specifications</w:t>
            </w:r>
            <w:r>
              <w:rPr>
                <w:b/>
              </w:rPr>
              <w:t xml:space="preserve"> </w:t>
            </w:r>
          </w:p>
        </w:tc>
        <w:tc>
          <w:tcPr>
            <w:tcW w:w="1092" w:type="dxa"/>
            <w:tcBorders>
              <w:bottom w:val="single" w:sz="4" w:space="0" w:color="auto"/>
            </w:tcBorders>
            <w:shd w:val="clear" w:color="auto" w:fill="A6A6A6" w:themeFill="background1" w:themeFillShade="A6"/>
          </w:tcPr>
          <w:p w14:paraId="07CA2EBB" w14:textId="77777777" w:rsidR="00581468" w:rsidRPr="00552FEF" w:rsidRDefault="00581468" w:rsidP="00AE5367">
            <w:pPr>
              <w:cnfStyle w:val="000000000000" w:firstRow="0" w:lastRow="0" w:firstColumn="0" w:lastColumn="0" w:oddVBand="0" w:evenVBand="0" w:oddHBand="0" w:evenHBand="0" w:firstRowFirstColumn="0" w:firstRowLastColumn="0" w:lastRowFirstColumn="0" w:lastRowLastColumn="0"/>
            </w:pPr>
          </w:p>
        </w:tc>
        <w:tc>
          <w:tcPr>
            <w:tcW w:w="2891" w:type="dxa"/>
            <w:tcBorders>
              <w:bottom w:val="single" w:sz="4" w:space="0" w:color="auto"/>
            </w:tcBorders>
            <w:shd w:val="clear" w:color="auto" w:fill="A6A6A6" w:themeFill="background1" w:themeFillShade="A6"/>
          </w:tcPr>
          <w:p w14:paraId="726F5FD2" w14:textId="1EA2C1E6" w:rsidR="00581468" w:rsidRPr="00552FEF" w:rsidRDefault="00581468" w:rsidP="00AE5367">
            <w:pPr>
              <w:cnfStyle w:val="000000000000" w:firstRow="0" w:lastRow="0" w:firstColumn="0" w:lastColumn="0" w:oddVBand="0" w:evenVBand="0" w:oddHBand="0" w:evenHBand="0" w:firstRowFirstColumn="0" w:firstRowLastColumn="0" w:lastRowFirstColumn="0" w:lastRowLastColumn="0"/>
            </w:pPr>
          </w:p>
        </w:tc>
      </w:tr>
      <w:tr w:rsidR="00581468" w:rsidRPr="00552FEF" w14:paraId="4AF309FB" w14:textId="77777777" w:rsidTr="00402BC2">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B75BB43" w14:textId="502B068B" w:rsidR="00581468" w:rsidRPr="00552FEF" w:rsidRDefault="00581468" w:rsidP="00402BC2">
            <w:pPr>
              <w:rPr>
                <w:b w:val="0"/>
              </w:rPr>
            </w:pPr>
            <w:r>
              <w:rPr>
                <w:b w:val="0"/>
              </w:rPr>
              <w:t>A.</w:t>
            </w:r>
            <w:r w:rsidR="00402BC2">
              <w:rPr>
                <w:b w:val="0"/>
              </w:rPr>
              <w:t>1</w:t>
            </w:r>
          </w:p>
        </w:tc>
        <w:tc>
          <w:tcPr>
            <w:tcW w:w="3323" w:type="dxa"/>
            <w:tcBorders>
              <w:top w:val="single" w:sz="4" w:space="0" w:color="auto"/>
              <w:bottom w:val="single" w:sz="4" w:space="0" w:color="auto"/>
            </w:tcBorders>
          </w:tcPr>
          <w:p w14:paraId="51AB2EE5" w14:textId="06B28EAC" w:rsidR="00581468" w:rsidRDefault="00581468" w:rsidP="00AE5367">
            <w:pPr>
              <w:cnfStyle w:val="000000100000" w:firstRow="0" w:lastRow="0" w:firstColumn="0" w:lastColumn="0" w:oddVBand="0" w:evenVBand="0" w:oddHBand="1" w:evenHBand="0" w:firstRowFirstColumn="0" w:firstRowLastColumn="0" w:lastRowFirstColumn="0" w:lastRowLastColumn="0"/>
            </w:pPr>
            <w:r>
              <w:t>System limits user access and data control within the system based on login profile.</w:t>
            </w:r>
            <w:r w:rsidR="00B97725">
              <w:t xml:space="preserve"> System should allow administrator to assign different roles to users, such as, </w:t>
            </w:r>
            <w:r w:rsidR="000F6DB0">
              <w:t>Parking Enforcement Officer</w:t>
            </w:r>
            <w:r w:rsidR="00B97725">
              <w:t xml:space="preserve">, </w:t>
            </w:r>
            <w:r w:rsidR="00C5796C">
              <w:t>Municipal Collector’s Office</w:t>
            </w:r>
            <w:r w:rsidR="00B97725">
              <w:t xml:space="preserve"> staff, system administrator, etc.</w:t>
            </w:r>
          </w:p>
          <w:p w14:paraId="0F79CE19" w14:textId="77777777" w:rsidR="00581468" w:rsidRDefault="00581468" w:rsidP="00AE5367">
            <w:pPr>
              <w:cnfStyle w:val="000000100000" w:firstRow="0" w:lastRow="0" w:firstColumn="0" w:lastColumn="0" w:oddVBand="0" w:evenVBand="0" w:oddHBand="1" w:evenHBand="0" w:firstRowFirstColumn="0" w:firstRowLastColumn="0" w:lastRowFirstColumn="0" w:lastRowLastColumn="0"/>
            </w:pPr>
          </w:p>
          <w:p w14:paraId="6E9DE6A8" w14:textId="7F0DD153" w:rsidR="00581468" w:rsidRPr="00552FEF" w:rsidRDefault="00B97725">
            <w:pPr>
              <w:cnfStyle w:val="000000100000" w:firstRow="0" w:lastRow="0" w:firstColumn="0" w:lastColumn="0" w:oddVBand="0" w:evenVBand="0" w:oddHBand="1" w:evenHBand="0" w:firstRowFirstColumn="0" w:firstRowLastColumn="0" w:lastRowFirstColumn="0" w:lastRowLastColumn="0"/>
            </w:pPr>
            <w:r>
              <w:t>For example,</w:t>
            </w:r>
            <w:r w:rsidR="00581468">
              <w:t xml:space="preserve"> </w:t>
            </w:r>
            <w:r>
              <w:t xml:space="preserve">a </w:t>
            </w:r>
            <w:r w:rsidR="000F6DB0">
              <w:t xml:space="preserve">Parking </w:t>
            </w:r>
            <w:r w:rsidR="000F6DB0">
              <w:lastRenderedPageBreak/>
              <w:t>Enforcement Officer</w:t>
            </w:r>
            <w:r>
              <w:t xml:space="preserve"> can issue a parking citation on a device, but they cannot update the citation after the citation has been written.  </w:t>
            </w:r>
          </w:p>
        </w:tc>
        <w:tc>
          <w:tcPr>
            <w:tcW w:w="1092" w:type="dxa"/>
            <w:tcBorders>
              <w:top w:val="single" w:sz="4" w:space="0" w:color="auto"/>
              <w:bottom w:val="single" w:sz="4" w:space="0" w:color="auto"/>
            </w:tcBorders>
          </w:tcPr>
          <w:p w14:paraId="3AA6BBD5" w14:textId="77777777" w:rsidR="00581468" w:rsidRPr="00552FEF" w:rsidRDefault="00581468" w:rsidP="00AE5367">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980BD83" w14:textId="6560FF8F" w:rsidR="00581468" w:rsidRPr="00552FEF" w:rsidRDefault="00581468" w:rsidP="00DD28F1">
            <w:pPr>
              <w:cnfStyle w:val="000000100000" w:firstRow="0" w:lastRow="0" w:firstColumn="0" w:lastColumn="0" w:oddVBand="0" w:evenVBand="0" w:oddHBand="1" w:evenHBand="0" w:firstRowFirstColumn="0" w:firstRowLastColumn="0" w:lastRowFirstColumn="0" w:lastRowLastColumn="0"/>
            </w:pPr>
          </w:p>
        </w:tc>
      </w:tr>
      <w:tr w:rsidR="00581468" w:rsidRPr="00552FEF" w14:paraId="1688AAF1" w14:textId="77777777" w:rsidTr="00132D2B">
        <w:trPr>
          <w:trHeight w:val="300"/>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6FA6A5B" w14:textId="5DDBD6C2" w:rsidR="00581468" w:rsidRPr="00552FEF" w:rsidRDefault="00581468" w:rsidP="00402BC2">
            <w:pPr>
              <w:rPr>
                <w:b w:val="0"/>
              </w:rPr>
            </w:pPr>
            <w:r>
              <w:rPr>
                <w:b w:val="0"/>
              </w:rPr>
              <w:t>A.</w:t>
            </w:r>
            <w:r w:rsidR="00402BC2">
              <w:rPr>
                <w:b w:val="0"/>
              </w:rPr>
              <w:t>2</w:t>
            </w:r>
          </w:p>
        </w:tc>
        <w:tc>
          <w:tcPr>
            <w:tcW w:w="3323" w:type="dxa"/>
            <w:tcBorders>
              <w:top w:val="single" w:sz="4" w:space="0" w:color="auto"/>
              <w:bottom w:val="single" w:sz="4" w:space="0" w:color="auto"/>
            </w:tcBorders>
          </w:tcPr>
          <w:p w14:paraId="5FCEFAC6" w14:textId="60C079B7" w:rsidR="00581468" w:rsidRPr="00552FEF" w:rsidRDefault="00581468" w:rsidP="00F15BF6">
            <w:pPr>
              <w:cnfStyle w:val="000000000000" w:firstRow="0" w:lastRow="0" w:firstColumn="0" w:lastColumn="0" w:oddVBand="0" w:evenVBand="0" w:oddHBand="0" w:evenHBand="0" w:firstRowFirstColumn="0" w:firstRowLastColumn="0" w:lastRowFirstColumn="0" w:lastRowLastColumn="0"/>
            </w:pPr>
            <w:r>
              <w:t>System include</w:t>
            </w:r>
            <w:r w:rsidR="00B97725">
              <w:t>s</w:t>
            </w:r>
            <w:r>
              <w:t xml:space="preserve"> </w:t>
            </w:r>
            <w:r w:rsidR="00B97725">
              <w:t xml:space="preserve">ad-hoc reporting tools that can access data in the system. </w:t>
            </w:r>
            <w:r>
              <w:t xml:space="preserve">A list of standard reports should be included in RFP response. </w:t>
            </w:r>
          </w:p>
        </w:tc>
        <w:tc>
          <w:tcPr>
            <w:tcW w:w="1092" w:type="dxa"/>
            <w:tcBorders>
              <w:top w:val="single" w:sz="4" w:space="0" w:color="auto"/>
              <w:bottom w:val="single" w:sz="4" w:space="0" w:color="auto"/>
            </w:tcBorders>
          </w:tcPr>
          <w:p w14:paraId="22777657" w14:textId="77777777" w:rsidR="00581468" w:rsidRPr="00552FEF" w:rsidRDefault="00581468" w:rsidP="00AE5367">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C03BD79" w14:textId="1D6E6AE9" w:rsidR="00581468" w:rsidRPr="00552FEF" w:rsidRDefault="00581468" w:rsidP="00AE5367">
            <w:pPr>
              <w:cnfStyle w:val="000000000000" w:firstRow="0" w:lastRow="0" w:firstColumn="0" w:lastColumn="0" w:oddVBand="0" w:evenVBand="0" w:oddHBand="0" w:evenHBand="0" w:firstRowFirstColumn="0" w:firstRowLastColumn="0" w:lastRowFirstColumn="0" w:lastRowLastColumn="0"/>
            </w:pPr>
            <w:r>
              <w:t xml:space="preserve"> </w:t>
            </w:r>
          </w:p>
        </w:tc>
      </w:tr>
      <w:tr w:rsidR="00581468" w:rsidRPr="00552FEF" w14:paraId="7CEFE0D7" w14:textId="77777777" w:rsidTr="00402BC2">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65AA548" w14:textId="6B9527FE" w:rsidR="00581468" w:rsidRDefault="00581468" w:rsidP="00402BC2">
            <w:pPr>
              <w:rPr>
                <w:b w:val="0"/>
              </w:rPr>
            </w:pPr>
            <w:r>
              <w:rPr>
                <w:b w:val="0"/>
              </w:rPr>
              <w:t>A.</w:t>
            </w:r>
            <w:r w:rsidR="00402BC2">
              <w:rPr>
                <w:b w:val="0"/>
              </w:rPr>
              <w:t>3</w:t>
            </w:r>
          </w:p>
        </w:tc>
        <w:tc>
          <w:tcPr>
            <w:tcW w:w="3323" w:type="dxa"/>
            <w:tcBorders>
              <w:top w:val="single" w:sz="4" w:space="0" w:color="auto"/>
              <w:bottom w:val="single" w:sz="4" w:space="0" w:color="auto"/>
            </w:tcBorders>
          </w:tcPr>
          <w:p w14:paraId="0E0074D3" w14:textId="77777777" w:rsidR="004C5A0E" w:rsidRDefault="00581468">
            <w:pPr>
              <w:cnfStyle w:val="000000100000" w:firstRow="0" w:lastRow="0" w:firstColumn="0" w:lastColumn="0" w:oddVBand="0" w:evenVBand="0" w:oddHBand="1" w:evenHBand="0" w:firstRowFirstColumn="0" w:firstRowLastColumn="0" w:lastRowFirstColumn="0" w:lastRowLastColumn="0"/>
            </w:pPr>
            <w:r>
              <w:t>System has the ability to integrate with other software the City is currently using, as it pertains to the issuance and collection of parking related fees and fines</w:t>
            </w:r>
            <w:r w:rsidR="004C5A0E">
              <w:t xml:space="preserve">. </w:t>
            </w:r>
          </w:p>
          <w:p w14:paraId="5F05A21B" w14:textId="77777777" w:rsidR="004C5A0E" w:rsidRDefault="004C5A0E">
            <w:pPr>
              <w:cnfStyle w:val="000000100000" w:firstRow="0" w:lastRow="0" w:firstColumn="0" w:lastColumn="0" w:oddVBand="0" w:evenVBand="0" w:oddHBand="1" w:evenHBand="0" w:firstRowFirstColumn="0" w:firstRowLastColumn="0" w:lastRowFirstColumn="0" w:lastRowLastColumn="0"/>
            </w:pPr>
          </w:p>
          <w:p w14:paraId="7C3A417A" w14:textId="00372CA6" w:rsidR="004C5A0E" w:rsidRDefault="004C5A0E">
            <w:pPr>
              <w:cnfStyle w:val="000000100000" w:firstRow="0" w:lastRow="0" w:firstColumn="0" w:lastColumn="0" w:oddVBand="0" w:evenVBand="0" w:oddHBand="1" w:evenHBand="0" w:firstRowFirstColumn="0" w:firstRowLastColumn="0" w:lastRowFirstColumn="0" w:lastRowLastColumn="0"/>
            </w:pPr>
            <w:r>
              <w:t xml:space="preserve">For example, Passport Parking is the City’s </w:t>
            </w:r>
            <w:r w:rsidR="00524A9A">
              <w:t>mobile payment</w:t>
            </w:r>
            <w:r>
              <w:t xml:space="preserve"> vendor. System must be able to communicate in real-time with Passport Parking for enforcement of mobile payments at meters.</w:t>
            </w:r>
          </w:p>
          <w:p w14:paraId="59107194" w14:textId="779A79A9" w:rsidR="004C5A0E" w:rsidRDefault="004C5A0E">
            <w:pPr>
              <w:cnfStyle w:val="000000100000" w:firstRow="0" w:lastRow="0" w:firstColumn="0" w:lastColumn="0" w:oddVBand="0" w:evenVBand="0" w:oddHBand="1" w:evenHBand="0" w:firstRowFirstColumn="0" w:firstRowLastColumn="0" w:lastRowFirstColumn="0" w:lastRowLastColumn="0"/>
            </w:pPr>
            <w:r>
              <w:t xml:space="preserve">  </w:t>
            </w:r>
          </w:p>
          <w:p w14:paraId="0E83A841" w14:textId="45C5D8C2" w:rsidR="00581468" w:rsidRPr="00FC07FD" w:rsidRDefault="004C5A0E">
            <w:pPr>
              <w:cnfStyle w:val="000000100000" w:firstRow="0" w:lastRow="0" w:firstColumn="0" w:lastColumn="0" w:oddVBand="0" w:evenVBand="0" w:oddHBand="1" w:evenHBand="0" w:firstRowFirstColumn="0" w:firstRowLastColumn="0" w:lastRowFirstColumn="0" w:lastRowLastColumn="0"/>
            </w:pPr>
            <w:r>
              <w:t xml:space="preserve">Additionally, </w:t>
            </w:r>
            <w:r w:rsidR="00581468">
              <w:t>Tyler Technologies</w:t>
            </w:r>
            <w:r>
              <w:t xml:space="preserve"> supports the City’s Munis financial system. System must have</w:t>
            </w:r>
            <w:r w:rsidR="00F15BF6">
              <w:t xml:space="preserve"> data</w:t>
            </w:r>
            <w:r>
              <w:t xml:space="preserve"> import and export capabilities. </w:t>
            </w:r>
          </w:p>
        </w:tc>
        <w:tc>
          <w:tcPr>
            <w:tcW w:w="1092" w:type="dxa"/>
            <w:tcBorders>
              <w:top w:val="single" w:sz="4" w:space="0" w:color="auto"/>
              <w:bottom w:val="single" w:sz="4" w:space="0" w:color="auto"/>
            </w:tcBorders>
          </w:tcPr>
          <w:p w14:paraId="6BDA8B12" w14:textId="77777777" w:rsidR="00581468" w:rsidRPr="00552FEF" w:rsidRDefault="00581468" w:rsidP="00AE5367">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A1619FD" w14:textId="4EE0C6DA" w:rsidR="00581468" w:rsidRPr="00552FEF" w:rsidRDefault="00581468" w:rsidP="00AE5367">
            <w:pPr>
              <w:cnfStyle w:val="000000100000" w:firstRow="0" w:lastRow="0" w:firstColumn="0" w:lastColumn="0" w:oddVBand="0" w:evenVBand="0" w:oddHBand="1" w:evenHBand="0" w:firstRowFirstColumn="0" w:firstRowLastColumn="0" w:lastRowFirstColumn="0" w:lastRowLastColumn="0"/>
            </w:pPr>
          </w:p>
        </w:tc>
      </w:tr>
      <w:tr w:rsidR="004C5A0E" w:rsidRPr="00552FEF" w14:paraId="2B57A702" w14:textId="77777777" w:rsidTr="00402BC2">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49A14CF4" w14:textId="77777777" w:rsidR="004C5A0E" w:rsidRDefault="004C5A0E" w:rsidP="004C5A0E">
            <w:pPr>
              <w:rPr>
                <w:b w:val="0"/>
              </w:rPr>
            </w:pPr>
          </w:p>
        </w:tc>
        <w:tc>
          <w:tcPr>
            <w:tcW w:w="3323" w:type="dxa"/>
            <w:tcBorders>
              <w:top w:val="single" w:sz="4" w:space="0" w:color="auto"/>
              <w:bottom w:val="single" w:sz="4" w:space="0" w:color="auto"/>
            </w:tcBorders>
            <w:shd w:val="clear" w:color="auto" w:fill="A6A6A6" w:themeFill="background1" w:themeFillShade="A6"/>
          </w:tcPr>
          <w:p w14:paraId="4C11FBC4" w14:textId="6D771722" w:rsidR="004C5A0E" w:rsidRPr="005C4B1C" w:rsidRDefault="00731C0D" w:rsidP="005C4B1C">
            <w:pPr>
              <w:jc w:val="center"/>
              <w:cnfStyle w:val="000000000000" w:firstRow="0" w:lastRow="0" w:firstColumn="0" w:lastColumn="0" w:oddVBand="0" w:evenVBand="0" w:oddHBand="0" w:evenHBand="0" w:firstRowFirstColumn="0" w:firstRowLastColumn="0" w:lastRowFirstColumn="0" w:lastRowLastColumn="0"/>
              <w:rPr>
                <w:b/>
              </w:rPr>
            </w:pPr>
            <w:r>
              <w:rPr>
                <w:b/>
              </w:rPr>
              <w:t xml:space="preserve">B. </w:t>
            </w:r>
            <w:r w:rsidR="0062371B">
              <w:rPr>
                <w:b/>
              </w:rPr>
              <w:t xml:space="preserve">Online </w:t>
            </w:r>
            <w:r>
              <w:rPr>
                <w:b/>
              </w:rPr>
              <w:t>Customer Portal</w:t>
            </w:r>
          </w:p>
        </w:tc>
        <w:tc>
          <w:tcPr>
            <w:tcW w:w="1092" w:type="dxa"/>
            <w:tcBorders>
              <w:top w:val="single" w:sz="4" w:space="0" w:color="auto"/>
              <w:bottom w:val="single" w:sz="4" w:space="0" w:color="auto"/>
            </w:tcBorders>
            <w:shd w:val="clear" w:color="auto" w:fill="A6A6A6" w:themeFill="background1" w:themeFillShade="A6"/>
          </w:tcPr>
          <w:p w14:paraId="68F460D9" w14:textId="77777777" w:rsidR="004C5A0E" w:rsidRPr="00552FEF" w:rsidRDefault="004C5A0E" w:rsidP="00AE5367">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02344C16" w14:textId="77777777" w:rsidR="004C5A0E" w:rsidDel="004C5A0E" w:rsidRDefault="004C5A0E" w:rsidP="00AE5367">
            <w:pPr>
              <w:cnfStyle w:val="000000000000" w:firstRow="0" w:lastRow="0" w:firstColumn="0" w:lastColumn="0" w:oddVBand="0" w:evenVBand="0" w:oddHBand="0" w:evenHBand="0" w:firstRowFirstColumn="0" w:firstRowLastColumn="0" w:lastRowFirstColumn="0" w:lastRowLastColumn="0"/>
            </w:pPr>
          </w:p>
        </w:tc>
      </w:tr>
      <w:tr w:rsidR="00731C0D" w:rsidRPr="00552FEF" w14:paraId="2FB93BE9" w14:textId="77777777" w:rsidTr="00402BC2">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FBB2F85" w14:textId="3FD7D599" w:rsidR="00731C0D" w:rsidRDefault="00402BC2" w:rsidP="004C5A0E">
            <w:pPr>
              <w:rPr>
                <w:b w:val="0"/>
              </w:rPr>
            </w:pPr>
            <w:r>
              <w:rPr>
                <w:b w:val="0"/>
              </w:rPr>
              <w:t>B. 1</w:t>
            </w:r>
          </w:p>
        </w:tc>
        <w:tc>
          <w:tcPr>
            <w:tcW w:w="3323" w:type="dxa"/>
            <w:tcBorders>
              <w:top w:val="single" w:sz="4" w:space="0" w:color="auto"/>
              <w:bottom w:val="single" w:sz="4" w:space="0" w:color="auto"/>
            </w:tcBorders>
          </w:tcPr>
          <w:p w14:paraId="4B1AEC63" w14:textId="30D51B5B" w:rsidR="0062371B" w:rsidRDefault="00402BC2">
            <w:pPr>
              <w:cnfStyle w:val="000000100000" w:firstRow="0" w:lastRow="0" w:firstColumn="0" w:lastColumn="0" w:oddVBand="0" w:evenVBand="0" w:oddHBand="1" w:evenHBand="0" w:firstRowFirstColumn="0" w:firstRowLastColumn="0" w:lastRowFirstColumn="0" w:lastRowLastColumn="0"/>
            </w:pPr>
            <w:r>
              <w:t>System has user interface allowing customers to go online and manage their account via a secure web portal.</w:t>
            </w:r>
          </w:p>
        </w:tc>
        <w:tc>
          <w:tcPr>
            <w:tcW w:w="1092" w:type="dxa"/>
            <w:tcBorders>
              <w:top w:val="single" w:sz="4" w:space="0" w:color="auto"/>
              <w:bottom w:val="single" w:sz="4" w:space="0" w:color="auto"/>
            </w:tcBorders>
          </w:tcPr>
          <w:p w14:paraId="62EB8188" w14:textId="77777777" w:rsidR="00731C0D" w:rsidRPr="00552FEF" w:rsidRDefault="00731C0D" w:rsidP="00AE5367">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FD52A00" w14:textId="77777777" w:rsidR="00731C0D" w:rsidDel="004C5A0E" w:rsidRDefault="00731C0D" w:rsidP="00AE5367">
            <w:pPr>
              <w:cnfStyle w:val="000000100000" w:firstRow="0" w:lastRow="0" w:firstColumn="0" w:lastColumn="0" w:oddVBand="0" w:evenVBand="0" w:oddHBand="1" w:evenHBand="0" w:firstRowFirstColumn="0" w:firstRowLastColumn="0" w:lastRowFirstColumn="0" w:lastRowLastColumn="0"/>
            </w:pPr>
          </w:p>
        </w:tc>
      </w:tr>
      <w:tr w:rsidR="00402BC2" w:rsidRPr="00552FEF" w14:paraId="26CB10BC" w14:textId="77777777" w:rsidTr="00402BC2">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C7392DC" w14:textId="35EDB63B" w:rsidR="00402BC2" w:rsidRDefault="00402BC2" w:rsidP="00402BC2">
            <w:pPr>
              <w:rPr>
                <w:b w:val="0"/>
              </w:rPr>
            </w:pPr>
            <w:r>
              <w:rPr>
                <w:b w:val="0"/>
              </w:rPr>
              <w:t>B.2</w:t>
            </w:r>
          </w:p>
        </w:tc>
        <w:tc>
          <w:tcPr>
            <w:tcW w:w="3323" w:type="dxa"/>
            <w:tcBorders>
              <w:top w:val="single" w:sz="4" w:space="0" w:color="auto"/>
              <w:bottom w:val="single" w:sz="4" w:space="0" w:color="auto"/>
            </w:tcBorders>
          </w:tcPr>
          <w:p w14:paraId="58D5FA2E" w14:textId="5E578C84"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portal allows customers to pay parking citations online. </w:t>
            </w:r>
          </w:p>
        </w:tc>
        <w:tc>
          <w:tcPr>
            <w:tcW w:w="1092" w:type="dxa"/>
            <w:tcBorders>
              <w:top w:val="single" w:sz="4" w:space="0" w:color="auto"/>
              <w:bottom w:val="single" w:sz="4" w:space="0" w:color="auto"/>
            </w:tcBorders>
          </w:tcPr>
          <w:p w14:paraId="23EBA50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225FF97" w14:textId="77777777" w:rsidR="00402BC2" w:rsidDel="004C5A0E"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DE339BB" w14:textId="77777777" w:rsidTr="00132D2B">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2732FBC" w14:textId="6F29DCC8" w:rsidR="00402BC2" w:rsidRDefault="00402BC2" w:rsidP="00402BC2">
            <w:pPr>
              <w:rPr>
                <w:b w:val="0"/>
              </w:rPr>
            </w:pPr>
            <w:r>
              <w:rPr>
                <w:b w:val="0"/>
              </w:rPr>
              <w:t>B.3</w:t>
            </w:r>
          </w:p>
        </w:tc>
        <w:tc>
          <w:tcPr>
            <w:tcW w:w="3323" w:type="dxa"/>
            <w:tcBorders>
              <w:top w:val="single" w:sz="4" w:space="0" w:color="auto"/>
              <w:bottom w:val="single" w:sz="4" w:space="0" w:color="auto"/>
            </w:tcBorders>
          </w:tcPr>
          <w:p w14:paraId="57FB049B" w14:textId="2EAA047D"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portal allows customers to file and track parking citation appeals online. </w:t>
            </w:r>
          </w:p>
        </w:tc>
        <w:tc>
          <w:tcPr>
            <w:tcW w:w="1092" w:type="dxa"/>
            <w:tcBorders>
              <w:top w:val="single" w:sz="4" w:space="0" w:color="auto"/>
              <w:bottom w:val="single" w:sz="4" w:space="0" w:color="auto"/>
            </w:tcBorders>
          </w:tcPr>
          <w:p w14:paraId="53EC88D2"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449CA50" w14:textId="77777777" w:rsidR="00402BC2" w:rsidDel="004C5A0E"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11EE3D6" w14:textId="77777777" w:rsidTr="00402BC2">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35980EF" w14:textId="42B6EB65" w:rsidR="00402BC2" w:rsidRDefault="00402BC2" w:rsidP="00402BC2">
            <w:pPr>
              <w:rPr>
                <w:b w:val="0"/>
              </w:rPr>
            </w:pPr>
            <w:r>
              <w:rPr>
                <w:b w:val="0"/>
              </w:rPr>
              <w:t>B.4</w:t>
            </w:r>
          </w:p>
        </w:tc>
        <w:tc>
          <w:tcPr>
            <w:tcW w:w="3323" w:type="dxa"/>
            <w:tcBorders>
              <w:top w:val="single" w:sz="4" w:space="0" w:color="auto"/>
              <w:bottom w:val="single" w:sz="4" w:space="0" w:color="auto"/>
            </w:tcBorders>
          </w:tcPr>
          <w:p w14:paraId="1BB3FD56" w14:textId="6FEF228D" w:rsidR="00402BC2" w:rsidRDefault="00402BC2" w:rsidP="00402BC2">
            <w:pPr>
              <w:cnfStyle w:val="000000000000" w:firstRow="0" w:lastRow="0" w:firstColumn="0" w:lastColumn="0" w:oddVBand="0" w:evenVBand="0" w:oddHBand="0" w:evenHBand="0" w:firstRowFirstColumn="0" w:firstRowLastColumn="0" w:lastRowFirstColumn="0" w:lastRowLastColumn="0"/>
            </w:pPr>
            <w:r>
              <w:t>Customer portal allows customers to view available parking rental spaces online.</w:t>
            </w:r>
          </w:p>
        </w:tc>
        <w:tc>
          <w:tcPr>
            <w:tcW w:w="1092" w:type="dxa"/>
            <w:tcBorders>
              <w:top w:val="single" w:sz="4" w:space="0" w:color="auto"/>
              <w:bottom w:val="single" w:sz="4" w:space="0" w:color="auto"/>
            </w:tcBorders>
          </w:tcPr>
          <w:p w14:paraId="630A872B"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5F05CA5" w14:textId="77777777" w:rsidR="00402BC2" w:rsidDel="004C5A0E"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6479F549" w14:textId="77777777" w:rsidTr="00132D2B">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7D30494" w14:textId="214EBD65" w:rsidR="00402BC2" w:rsidRDefault="00402BC2" w:rsidP="00402BC2">
            <w:pPr>
              <w:rPr>
                <w:b w:val="0"/>
              </w:rPr>
            </w:pPr>
            <w:r>
              <w:rPr>
                <w:b w:val="0"/>
              </w:rPr>
              <w:t>B.5</w:t>
            </w:r>
          </w:p>
        </w:tc>
        <w:tc>
          <w:tcPr>
            <w:tcW w:w="3323" w:type="dxa"/>
            <w:tcBorders>
              <w:top w:val="single" w:sz="4" w:space="0" w:color="auto"/>
              <w:bottom w:val="single" w:sz="4" w:space="0" w:color="auto"/>
            </w:tcBorders>
          </w:tcPr>
          <w:p w14:paraId="55639768" w14:textId="4C98F0F9"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portal allows customers to purchase a parking permit based on availability online. </w:t>
            </w:r>
          </w:p>
        </w:tc>
        <w:tc>
          <w:tcPr>
            <w:tcW w:w="1092" w:type="dxa"/>
            <w:tcBorders>
              <w:top w:val="single" w:sz="4" w:space="0" w:color="auto"/>
              <w:bottom w:val="single" w:sz="4" w:space="0" w:color="auto"/>
            </w:tcBorders>
          </w:tcPr>
          <w:p w14:paraId="68B44200"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654F64E" w14:textId="77777777" w:rsidR="00402BC2" w:rsidDel="004C5A0E"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2F829537" w14:textId="77777777" w:rsidTr="00402BC2">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1C571B5" w14:textId="2C02D5E4" w:rsidR="00402BC2" w:rsidRDefault="00402BC2" w:rsidP="00402BC2">
            <w:pPr>
              <w:rPr>
                <w:b w:val="0"/>
              </w:rPr>
            </w:pPr>
            <w:r>
              <w:rPr>
                <w:b w:val="0"/>
              </w:rPr>
              <w:t>B.6</w:t>
            </w:r>
          </w:p>
        </w:tc>
        <w:tc>
          <w:tcPr>
            <w:tcW w:w="3323" w:type="dxa"/>
            <w:tcBorders>
              <w:top w:val="single" w:sz="4" w:space="0" w:color="auto"/>
              <w:bottom w:val="single" w:sz="4" w:space="0" w:color="auto"/>
            </w:tcBorders>
          </w:tcPr>
          <w:p w14:paraId="4EA7F223" w14:textId="39FF9FC3"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portal allows the </w:t>
            </w:r>
            <w:r>
              <w:lastRenderedPageBreak/>
              <w:t>customers to update personal information online (e.g. name, address, phone number, etc.).</w:t>
            </w:r>
          </w:p>
        </w:tc>
        <w:tc>
          <w:tcPr>
            <w:tcW w:w="1092" w:type="dxa"/>
            <w:tcBorders>
              <w:top w:val="single" w:sz="4" w:space="0" w:color="auto"/>
              <w:bottom w:val="single" w:sz="4" w:space="0" w:color="auto"/>
            </w:tcBorders>
          </w:tcPr>
          <w:p w14:paraId="1C010A33"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EF10610" w14:textId="77777777" w:rsidR="00402BC2" w:rsidDel="004C5A0E"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4ED738C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19918175" w14:textId="77777777" w:rsidR="00402BC2" w:rsidRPr="002B4F36" w:rsidRDefault="00402BC2" w:rsidP="00402BC2">
            <w:pPr>
              <w:rPr>
                <w:b w:val="0"/>
              </w:rPr>
            </w:pPr>
          </w:p>
        </w:tc>
        <w:tc>
          <w:tcPr>
            <w:tcW w:w="3323" w:type="dxa"/>
            <w:tcBorders>
              <w:top w:val="single" w:sz="4" w:space="0" w:color="auto"/>
              <w:bottom w:val="single" w:sz="4" w:space="0" w:color="auto"/>
            </w:tcBorders>
            <w:shd w:val="clear" w:color="auto" w:fill="A6A6A6" w:themeFill="background1" w:themeFillShade="A6"/>
          </w:tcPr>
          <w:p w14:paraId="7E2027F6" w14:textId="561EBC07" w:rsidR="00402BC2" w:rsidRPr="002B4F36"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 Citation Issuance and Customer Service </w:t>
            </w:r>
          </w:p>
        </w:tc>
        <w:tc>
          <w:tcPr>
            <w:tcW w:w="1092" w:type="dxa"/>
            <w:tcBorders>
              <w:top w:val="single" w:sz="4" w:space="0" w:color="auto"/>
              <w:bottom w:val="single" w:sz="4" w:space="0" w:color="auto"/>
            </w:tcBorders>
            <w:shd w:val="clear" w:color="auto" w:fill="A6A6A6" w:themeFill="background1" w:themeFillShade="A6"/>
          </w:tcPr>
          <w:p w14:paraId="32AA0CFE" w14:textId="77777777" w:rsidR="00402BC2" w:rsidRPr="002B4F36"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40C1333B" w14:textId="03C085CD" w:rsidR="00402BC2" w:rsidRPr="002B4F36"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8512A0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uto"/>
          </w:tcPr>
          <w:p w14:paraId="31AAC633" w14:textId="74204077" w:rsidR="00402BC2" w:rsidRPr="002B4F36" w:rsidRDefault="00402BC2" w:rsidP="00402BC2">
            <w:pPr>
              <w:rPr>
                <w:b w:val="0"/>
              </w:rPr>
            </w:pPr>
            <w:r>
              <w:rPr>
                <w:b w:val="0"/>
              </w:rPr>
              <w:t>C.1</w:t>
            </w:r>
          </w:p>
        </w:tc>
        <w:tc>
          <w:tcPr>
            <w:tcW w:w="3323" w:type="dxa"/>
            <w:tcBorders>
              <w:top w:val="single" w:sz="4" w:space="0" w:color="auto"/>
              <w:bottom w:val="single" w:sz="4" w:space="0" w:color="auto"/>
            </w:tcBorders>
            <w:shd w:val="clear" w:color="auto" w:fill="auto"/>
          </w:tcPr>
          <w:p w14:paraId="74DC5354" w14:textId="145612F7" w:rsidR="00402BC2" w:rsidRDefault="00402BC2" w:rsidP="00402BC2">
            <w:pPr>
              <w:cnfStyle w:val="000000000000" w:firstRow="0" w:lastRow="0" w:firstColumn="0" w:lastColumn="0" w:oddVBand="0" w:evenVBand="0" w:oddHBand="0" w:evenHBand="0" w:firstRowFirstColumn="0" w:firstRowLastColumn="0" w:lastRowFirstColumn="0" w:lastRowLastColumn="0"/>
            </w:pPr>
            <w:r>
              <w:t>System must be able to issue citations to vehicles according to Chapter 23 of the Urbana Local Traffic Code of Ordinances.</w:t>
            </w:r>
          </w:p>
          <w:p w14:paraId="4375AB23"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7F824F11" w14:textId="345CB077" w:rsidR="00402BC2" w:rsidRPr="002B4F36" w:rsidRDefault="00402BC2" w:rsidP="00402BC2">
            <w:pPr>
              <w:cnfStyle w:val="000000000000" w:firstRow="0" w:lastRow="0" w:firstColumn="0" w:lastColumn="0" w:oddVBand="0" w:evenVBand="0" w:oddHBand="0" w:evenHBand="0" w:firstRowFirstColumn="0" w:firstRowLastColumn="0" w:lastRowFirstColumn="0" w:lastRowLastColumn="0"/>
            </w:pPr>
            <w:r>
              <w:t xml:space="preserve">For more information, visit our website at </w:t>
            </w:r>
            <w:hyperlink r:id="rId12" w:history="1">
              <w:r w:rsidRPr="00D536BE">
                <w:rPr>
                  <w:rStyle w:val="Hyperlink"/>
                </w:rPr>
                <w:t>http://www.urbanaillinois.us/City-Code</w:t>
              </w:r>
            </w:hyperlink>
            <w:r>
              <w:t xml:space="preserve">. </w:t>
            </w:r>
          </w:p>
        </w:tc>
        <w:tc>
          <w:tcPr>
            <w:tcW w:w="1092" w:type="dxa"/>
            <w:tcBorders>
              <w:top w:val="single" w:sz="4" w:space="0" w:color="auto"/>
              <w:bottom w:val="single" w:sz="4" w:space="0" w:color="auto"/>
            </w:tcBorders>
            <w:shd w:val="clear" w:color="auto" w:fill="auto"/>
          </w:tcPr>
          <w:p w14:paraId="45203663" w14:textId="77777777" w:rsidR="00402BC2" w:rsidRPr="002B4F36"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uto"/>
          </w:tcPr>
          <w:p w14:paraId="7FD34D80" w14:textId="004A23C9" w:rsidR="00402BC2" w:rsidRPr="002B4F36"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BA1AF7D"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CC61235" w14:textId="374B921D" w:rsidR="00402BC2" w:rsidRDefault="00402BC2" w:rsidP="00402BC2">
            <w:pPr>
              <w:rPr>
                <w:b w:val="0"/>
              </w:rPr>
            </w:pPr>
            <w:r>
              <w:rPr>
                <w:b w:val="0"/>
              </w:rPr>
              <w:t>C.2</w:t>
            </w:r>
          </w:p>
        </w:tc>
        <w:tc>
          <w:tcPr>
            <w:tcW w:w="3323" w:type="dxa"/>
            <w:tcBorders>
              <w:top w:val="single" w:sz="4" w:space="0" w:color="auto"/>
              <w:bottom w:val="single" w:sz="4" w:space="0" w:color="auto"/>
            </w:tcBorders>
          </w:tcPr>
          <w:p w14:paraId="0A6BA555" w14:textId="69312FEF"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System must accommodate an automatic escalation of fines after a set number of days. Including an escalation of cumulative fines for all types of violations. </w:t>
            </w:r>
          </w:p>
          <w:p w14:paraId="5EB267CC"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2AA3902E" w14:textId="248A617E"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a parking citation is assessed a late fine after 7 days. The system must accommodate the automatic escalation of the late fine for each citation after 7 days. </w:t>
            </w:r>
          </w:p>
          <w:p w14:paraId="15617E23"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25B52F8E" w14:textId="0FE7C66A" w:rsidR="00402BC2" w:rsidRPr="00FC07FD" w:rsidRDefault="00402BC2" w:rsidP="00402BC2">
            <w:pPr>
              <w:cnfStyle w:val="000000100000" w:firstRow="0" w:lastRow="0" w:firstColumn="0" w:lastColumn="0" w:oddVBand="0" w:evenVBand="0" w:oddHBand="1" w:evenHBand="0" w:firstRowFirstColumn="0" w:firstRowLastColumn="0" w:lastRowFirstColumn="0" w:lastRowLastColumn="0"/>
            </w:pPr>
            <w:r>
              <w:t>Vendor must be able to demonstrate this at an in person demonstration.</w:t>
            </w:r>
          </w:p>
        </w:tc>
        <w:tc>
          <w:tcPr>
            <w:tcW w:w="1092" w:type="dxa"/>
            <w:tcBorders>
              <w:top w:val="single" w:sz="4" w:space="0" w:color="auto"/>
              <w:bottom w:val="single" w:sz="4" w:space="0" w:color="auto"/>
            </w:tcBorders>
          </w:tcPr>
          <w:p w14:paraId="32EE2C2F"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9149DDF"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7621D97E" w14:textId="332F1192"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2C08CAF1"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200B28A" w14:textId="356B176C" w:rsidR="00402BC2" w:rsidRDefault="00402BC2" w:rsidP="00402BC2">
            <w:pPr>
              <w:rPr>
                <w:b w:val="0"/>
              </w:rPr>
            </w:pPr>
            <w:r>
              <w:rPr>
                <w:b w:val="0"/>
              </w:rPr>
              <w:t>C.3</w:t>
            </w:r>
          </w:p>
        </w:tc>
        <w:tc>
          <w:tcPr>
            <w:tcW w:w="3323" w:type="dxa"/>
            <w:tcBorders>
              <w:top w:val="single" w:sz="4" w:space="0" w:color="auto"/>
              <w:bottom w:val="single" w:sz="4" w:space="0" w:color="auto"/>
            </w:tcBorders>
          </w:tcPr>
          <w:p w14:paraId="40C2B57F"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System must be able to accommodate any future changes to the current fine structure. </w:t>
            </w:r>
          </w:p>
          <w:p w14:paraId="1FAE0565"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6FCDFEB8" w14:textId="3CF3B72F"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For example, prohibited fines are currently $30, if paid within 7 days. After 7 days, a $5 late fee is added. If the City were to change its current fine structure to include a greater escalation of late fines or a graduated fine schedule, the System must be able to accommodate this change. </w:t>
            </w:r>
          </w:p>
        </w:tc>
        <w:tc>
          <w:tcPr>
            <w:tcW w:w="1092" w:type="dxa"/>
            <w:tcBorders>
              <w:top w:val="single" w:sz="4" w:space="0" w:color="auto"/>
              <w:bottom w:val="single" w:sz="4" w:space="0" w:color="auto"/>
            </w:tcBorders>
          </w:tcPr>
          <w:p w14:paraId="4CB1C797"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B42C83E"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7B0CA72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4D5F380" w14:textId="2FC1D2D3" w:rsidR="00402BC2" w:rsidRDefault="00402BC2" w:rsidP="00402BC2">
            <w:pPr>
              <w:rPr>
                <w:b w:val="0"/>
              </w:rPr>
            </w:pPr>
            <w:r>
              <w:rPr>
                <w:b w:val="0"/>
              </w:rPr>
              <w:t>C.4</w:t>
            </w:r>
          </w:p>
        </w:tc>
        <w:tc>
          <w:tcPr>
            <w:tcW w:w="3323" w:type="dxa"/>
            <w:tcBorders>
              <w:top w:val="single" w:sz="4" w:space="0" w:color="auto"/>
              <w:bottom w:val="single" w:sz="4" w:space="0" w:color="auto"/>
            </w:tcBorders>
          </w:tcPr>
          <w:p w14:paraId="574FBEEB" w14:textId="59370A7F"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System must allow for a </w:t>
            </w:r>
            <w:r>
              <w:lastRenderedPageBreak/>
              <w:t xml:space="preserve">graduated fine structure. Citation software must allow for the </w:t>
            </w:r>
            <w:r w:rsidR="000F6DB0">
              <w:t>Parking Enforcement Officer</w:t>
            </w:r>
            <w:r>
              <w:t xml:space="preserve"> to connect in real time to determine how many citations have been issued on a particular vehicle for a specific period of time (e.g. August 1</w:t>
            </w:r>
            <w:r w:rsidRPr="00C97E2F">
              <w:rPr>
                <w:vertAlign w:val="superscript"/>
              </w:rPr>
              <w:t>st</w:t>
            </w:r>
            <w:r>
              <w:t xml:space="preserve"> – July 31</w:t>
            </w:r>
            <w:r w:rsidRPr="00C97E2F">
              <w:rPr>
                <w:vertAlign w:val="superscript"/>
              </w:rPr>
              <w:t>st</w:t>
            </w:r>
            <w:r>
              <w:t>).</w:t>
            </w:r>
          </w:p>
          <w:p w14:paraId="1AE00C1A" w14:textId="70651F4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3808F204" w14:textId="780DF8C5" w:rsidR="00402BC2" w:rsidRDefault="00402BC2" w:rsidP="00402BC2">
            <w:pPr>
              <w:cnfStyle w:val="000000100000" w:firstRow="0" w:lastRow="0" w:firstColumn="0" w:lastColumn="0" w:oddVBand="0" w:evenVBand="0" w:oddHBand="1" w:evenHBand="0" w:firstRowFirstColumn="0" w:firstRowLastColumn="0" w:lastRowFirstColumn="0" w:lastRowLastColumn="0"/>
            </w:pPr>
            <w:r>
              <w:t>For example, the City has an escalated fine structure for its meter citations. The 1</w:t>
            </w:r>
            <w:r w:rsidRPr="00A42A62">
              <w:rPr>
                <w:vertAlign w:val="superscript"/>
              </w:rPr>
              <w:t>st</w:t>
            </w:r>
            <w:r>
              <w:t xml:space="preserve"> offense is $10, a 2</w:t>
            </w:r>
            <w:r w:rsidRPr="00A42A62">
              <w:rPr>
                <w:vertAlign w:val="superscript"/>
              </w:rPr>
              <w:t>nd</w:t>
            </w:r>
            <w:r>
              <w:t xml:space="preserve"> offense is $15 and any 3rd or more offenses is $20 each. </w:t>
            </w:r>
          </w:p>
          <w:p w14:paraId="726DD323" w14:textId="1CE6C37E" w:rsidR="00402BC2" w:rsidRDefault="00402BC2" w:rsidP="00402BC2">
            <w:pPr>
              <w:cnfStyle w:val="000000100000" w:firstRow="0" w:lastRow="0" w:firstColumn="0" w:lastColumn="0" w:oddVBand="0" w:evenVBand="0" w:oddHBand="1" w:evenHBand="0" w:firstRowFirstColumn="0" w:firstRowLastColumn="0" w:lastRowFirstColumn="0" w:lastRowLastColumn="0"/>
            </w:pPr>
            <w:r>
              <w:t>The system must also have the ability to reset the graduated fine schedule on August 1</w:t>
            </w:r>
            <w:r w:rsidRPr="00A42A62">
              <w:rPr>
                <w:vertAlign w:val="superscript"/>
              </w:rPr>
              <w:t>st</w:t>
            </w:r>
            <w:r>
              <w:t xml:space="preserve"> of each year for all accounts.</w:t>
            </w:r>
          </w:p>
          <w:p w14:paraId="365B3276" w14:textId="669681CD"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2EEB4BF8" w14:textId="7AB5133A" w:rsidR="00402BC2" w:rsidRPr="00FC07FD" w:rsidRDefault="00402BC2" w:rsidP="00402BC2">
            <w:pPr>
              <w:cnfStyle w:val="000000100000" w:firstRow="0" w:lastRow="0" w:firstColumn="0" w:lastColumn="0" w:oddVBand="0" w:evenVBand="0" w:oddHBand="1" w:evenHBand="0" w:firstRowFirstColumn="0" w:firstRowLastColumn="0" w:lastRowFirstColumn="0" w:lastRowLastColumn="0"/>
            </w:pPr>
            <w:r>
              <w:t>Vendor must be able to demonstrate this at an in person demonstration.</w:t>
            </w:r>
          </w:p>
        </w:tc>
        <w:tc>
          <w:tcPr>
            <w:tcW w:w="1092" w:type="dxa"/>
            <w:tcBorders>
              <w:top w:val="single" w:sz="4" w:space="0" w:color="auto"/>
              <w:bottom w:val="single" w:sz="4" w:space="0" w:color="auto"/>
            </w:tcBorders>
          </w:tcPr>
          <w:p w14:paraId="13CE341A"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8B1761A" w14:textId="4DCD8204"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577C4DA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F763A1F" w14:textId="3DD76B99" w:rsidR="00402BC2" w:rsidRDefault="00402BC2" w:rsidP="00402BC2">
            <w:pPr>
              <w:rPr>
                <w:b w:val="0"/>
              </w:rPr>
            </w:pPr>
            <w:r>
              <w:rPr>
                <w:b w:val="0"/>
              </w:rPr>
              <w:t>C.5</w:t>
            </w:r>
          </w:p>
        </w:tc>
        <w:tc>
          <w:tcPr>
            <w:tcW w:w="3323" w:type="dxa"/>
            <w:tcBorders>
              <w:top w:val="single" w:sz="4" w:space="0" w:color="auto"/>
              <w:bottom w:val="single" w:sz="4" w:space="0" w:color="auto"/>
            </w:tcBorders>
          </w:tcPr>
          <w:p w14:paraId="0478AD97" w14:textId="32C06730"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System must combine all citations for </w:t>
            </w:r>
            <w:r w:rsidR="000C5185">
              <w:t>a</w:t>
            </w:r>
            <w:r>
              <w:t xml:space="preserve"> license plate number</w:t>
            </w:r>
            <w:r w:rsidR="000C5185">
              <w:t xml:space="preserve"> and the system should combine all license plate number(s) with the same registered owner</w:t>
            </w:r>
            <w:r>
              <w:t xml:space="preserve"> on</w:t>
            </w:r>
            <w:r w:rsidR="000C5185">
              <w:t>to</w:t>
            </w:r>
            <w:r>
              <w:t xml:space="preserve"> </w:t>
            </w:r>
            <w:r w:rsidR="000C5185">
              <w:t>one</w:t>
            </w:r>
            <w:r>
              <w:t xml:space="preserve"> single account. </w:t>
            </w:r>
          </w:p>
          <w:p w14:paraId="24A82D42"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166427E4" w14:textId="3DA1B3F3"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For purposes of billing inquiries, ticket look-ups, graduated fines, booting, etc. </w:t>
            </w:r>
          </w:p>
          <w:p w14:paraId="1F778D29"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65A089E8" w14:textId="58584648" w:rsidR="00402BC2" w:rsidRPr="00FC07FD" w:rsidRDefault="00402BC2" w:rsidP="00402BC2">
            <w:pPr>
              <w:cnfStyle w:val="000000000000" w:firstRow="0" w:lastRow="0" w:firstColumn="0" w:lastColumn="0" w:oddVBand="0" w:evenVBand="0" w:oddHBand="0" w:evenHBand="0" w:firstRowFirstColumn="0" w:firstRowLastColumn="0" w:lastRowFirstColumn="0" w:lastRowLastColumn="0"/>
            </w:pPr>
            <w:r>
              <w:t>For example, the City places a “boot” on a vehicle for having 5 or more unpaid parking citations that are 30 days old or older. System must be able to link all of the tickets issued to the same account.</w:t>
            </w:r>
          </w:p>
        </w:tc>
        <w:tc>
          <w:tcPr>
            <w:tcW w:w="1092" w:type="dxa"/>
            <w:tcBorders>
              <w:top w:val="single" w:sz="4" w:space="0" w:color="auto"/>
              <w:bottom w:val="single" w:sz="4" w:space="0" w:color="auto"/>
            </w:tcBorders>
          </w:tcPr>
          <w:p w14:paraId="5AD77088"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604F6CA" w14:textId="4E14434D"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2585DCF8"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9246615" w14:textId="62D50412" w:rsidR="00402BC2" w:rsidRDefault="00EF5AC8" w:rsidP="00402BC2">
            <w:pPr>
              <w:rPr>
                <w:b w:val="0"/>
              </w:rPr>
            </w:pPr>
            <w:r>
              <w:rPr>
                <w:b w:val="0"/>
              </w:rPr>
              <w:t>C.6</w:t>
            </w:r>
          </w:p>
        </w:tc>
        <w:tc>
          <w:tcPr>
            <w:tcW w:w="3323" w:type="dxa"/>
            <w:tcBorders>
              <w:top w:val="single" w:sz="4" w:space="0" w:color="auto"/>
              <w:bottom w:val="single" w:sz="4" w:space="0" w:color="auto"/>
            </w:tcBorders>
          </w:tcPr>
          <w:p w14:paraId="046D3855" w14:textId="291E3362" w:rsidR="00402BC2" w:rsidRPr="00FC07FD" w:rsidRDefault="00402BC2" w:rsidP="001F41C6">
            <w:pPr>
              <w:cnfStyle w:val="000000100000" w:firstRow="0" w:lastRow="0" w:firstColumn="0" w:lastColumn="0" w:oddVBand="0" w:evenVBand="0" w:oddHBand="1" w:evenHBand="0" w:firstRowFirstColumn="0" w:firstRowLastColumn="0" w:lastRowFirstColumn="0" w:lastRowLastColumn="0"/>
            </w:pPr>
            <w:r>
              <w:t xml:space="preserve">System must allow the </w:t>
            </w:r>
            <w:r w:rsidR="002B6150">
              <w:t>Parking Enforcement Officer</w:t>
            </w:r>
            <w:r>
              <w:t xml:space="preserve"> to make comments on a particular license plate number or VIN number, so </w:t>
            </w:r>
            <w:r>
              <w:lastRenderedPageBreak/>
              <w:t xml:space="preserve">other </w:t>
            </w:r>
            <w:r w:rsidR="001F41C6">
              <w:t>Parking Enforcement Officer</w:t>
            </w:r>
            <w:r>
              <w:t xml:space="preserve">, </w:t>
            </w:r>
            <w:r w:rsidR="001F41C6">
              <w:t>Municipal Collector’s Office</w:t>
            </w:r>
            <w:r>
              <w:t xml:space="preserve"> staff or system administrator can view those comments</w:t>
            </w:r>
            <w:r w:rsidR="000C5185">
              <w:t xml:space="preserve"> on customers account</w:t>
            </w:r>
            <w:r>
              <w:t>.</w:t>
            </w:r>
          </w:p>
        </w:tc>
        <w:tc>
          <w:tcPr>
            <w:tcW w:w="1092" w:type="dxa"/>
            <w:tcBorders>
              <w:top w:val="single" w:sz="4" w:space="0" w:color="auto"/>
              <w:bottom w:val="single" w:sz="4" w:space="0" w:color="auto"/>
            </w:tcBorders>
          </w:tcPr>
          <w:p w14:paraId="6D16BC5D"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C45316D" w14:textId="558BE6C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3C2323FD"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B7ADCAE" w14:textId="60E45886" w:rsidR="00402BC2" w:rsidRDefault="00EF5AC8" w:rsidP="00402BC2">
            <w:pPr>
              <w:rPr>
                <w:b w:val="0"/>
              </w:rPr>
            </w:pPr>
            <w:r>
              <w:rPr>
                <w:b w:val="0"/>
              </w:rPr>
              <w:t>C.7</w:t>
            </w:r>
          </w:p>
        </w:tc>
        <w:tc>
          <w:tcPr>
            <w:tcW w:w="3323" w:type="dxa"/>
            <w:tcBorders>
              <w:top w:val="single" w:sz="4" w:space="0" w:color="auto"/>
              <w:bottom w:val="single" w:sz="4" w:space="0" w:color="auto"/>
            </w:tcBorders>
          </w:tcPr>
          <w:p w14:paraId="5370B6BB" w14:textId="244D0FC7" w:rsidR="00402BC2" w:rsidRPr="00FC07FD"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first name field. </w:t>
            </w:r>
          </w:p>
        </w:tc>
        <w:tc>
          <w:tcPr>
            <w:tcW w:w="1092" w:type="dxa"/>
            <w:tcBorders>
              <w:top w:val="single" w:sz="4" w:space="0" w:color="auto"/>
              <w:bottom w:val="single" w:sz="4" w:space="0" w:color="auto"/>
            </w:tcBorders>
          </w:tcPr>
          <w:p w14:paraId="261F14A1"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440CEAF"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11671F29" w14:textId="56F3F28B"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r>
              <w:t xml:space="preserve"> </w:t>
            </w:r>
          </w:p>
        </w:tc>
      </w:tr>
      <w:tr w:rsidR="00E41155" w:rsidRPr="00552FEF" w14:paraId="297D859A"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5291823" w14:textId="3946031F" w:rsidR="00E41155" w:rsidRDefault="00EF5AC8" w:rsidP="00402BC2">
            <w:pPr>
              <w:rPr>
                <w:b w:val="0"/>
              </w:rPr>
            </w:pPr>
            <w:r>
              <w:rPr>
                <w:b w:val="0"/>
              </w:rPr>
              <w:t>C.8</w:t>
            </w:r>
          </w:p>
        </w:tc>
        <w:tc>
          <w:tcPr>
            <w:tcW w:w="3323" w:type="dxa"/>
            <w:tcBorders>
              <w:top w:val="single" w:sz="4" w:space="0" w:color="auto"/>
              <w:bottom w:val="single" w:sz="4" w:space="0" w:color="auto"/>
            </w:tcBorders>
          </w:tcPr>
          <w:p w14:paraId="348FBB93" w14:textId="01196547" w:rsidR="00E41155" w:rsidRDefault="00E41155" w:rsidP="00402BC2">
            <w:pPr>
              <w:cnfStyle w:val="000000100000" w:firstRow="0" w:lastRow="0" w:firstColumn="0" w:lastColumn="0" w:oddVBand="0" w:evenVBand="0" w:oddHBand="1" w:evenHBand="0" w:firstRowFirstColumn="0" w:firstRowLastColumn="0" w:lastRowFirstColumn="0" w:lastRowLastColumn="0"/>
            </w:pPr>
            <w:r>
              <w:t>Customer account must have a middle initial field.</w:t>
            </w:r>
          </w:p>
        </w:tc>
        <w:tc>
          <w:tcPr>
            <w:tcW w:w="1092" w:type="dxa"/>
            <w:tcBorders>
              <w:top w:val="single" w:sz="4" w:space="0" w:color="auto"/>
              <w:bottom w:val="single" w:sz="4" w:space="0" w:color="auto"/>
            </w:tcBorders>
          </w:tcPr>
          <w:p w14:paraId="091BCD79" w14:textId="77777777" w:rsidR="00E41155" w:rsidRPr="00552FEF" w:rsidRDefault="00E41155"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AA650FC" w14:textId="77777777" w:rsidR="00E41155" w:rsidRDefault="00E41155"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2937CE5C"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E4B237A" w14:textId="742B63FC" w:rsidR="00402BC2" w:rsidDel="00FD6CFE" w:rsidRDefault="00402BC2" w:rsidP="00E41155">
            <w:pPr>
              <w:rPr>
                <w:b w:val="0"/>
              </w:rPr>
            </w:pPr>
            <w:r>
              <w:rPr>
                <w:b w:val="0"/>
              </w:rPr>
              <w:t>C.</w:t>
            </w:r>
            <w:r w:rsidR="00EF5AC8">
              <w:rPr>
                <w:b w:val="0"/>
              </w:rPr>
              <w:t>9</w:t>
            </w:r>
          </w:p>
        </w:tc>
        <w:tc>
          <w:tcPr>
            <w:tcW w:w="3323" w:type="dxa"/>
            <w:tcBorders>
              <w:top w:val="single" w:sz="4" w:space="0" w:color="auto"/>
              <w:bottom w:val="single" w:sz="4" w:space="0" w:color="auto"/>
            </w:tcBorders>
          </w:tcPr>
          <w:p w14:paraId="039CD80A" w14:textId="67ACAB84"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last name field.  </w:t>
            </w:r>
          </w:p>
        </w:tc>
        <w:tc>
          <w:tcPr>
            <w:tcW w:w="1092" w:type="dxa"/>
            <w:tcBorders>
              <w:top w:val="single" w:sz="4" w:space="0" w:color="auto"/>
              <w:bottom w:val="single" w:sz="4" w:space="0" w:color="auto"/>
            </w:tcBorders>
          </w:tcPr>
          <w:p w14:paraId="3318AD8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4C51EB4"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3288C7C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D6C46BA" w14:textId="28633915" w:rsidR="00402BC2" w:rsidDel="00FD6CFE" w:rsidRDefault="00EF5AC8" w:rsidP="00E41155">
            <w:pPr>
              <w:rPr>
                <w:b w:val="0"/>
              </w:rPr>
            </w:pPr>
            <w:r>
              <w:rPr>
                <w:b w:val="0"/>
              </w:rPr>
              <w:t>C.10</w:t>
            </w:r>
          </w:p>
        </w:tc>
        <w:tc>
          <w:tcPr>
            <w:tcW w:w="3323" w:type="dxa"/>
            <w:tcBorders>
              <w:top w:val="single" w:sz="4" w:space="0" w:color="auto"/>
              <w:bottom w:val="single" w:sz="4" w:space="0" w:color="auto"/>
            </w:tcBorders>
          </w:tcPr>
          <w:p w14:paraId="2DE20F6F" w14:textId="414413FB"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business name field.  </w:t>
            </w:r>
          </w:p>
        </w:tc>
        <w:tc>
          <w:tcPr>
            <w:tcW w:w="1092" w:type="dxa"/>
            <w:tcBorders>
              <w:top w:val="single" w:sz="4" w:space="0" w:color="auto"/>
              <w:bottom w:val="single" w:sz="4" w:space="0" w:color="auto"/>
            </w:tcBorders>
          </w:tcPr>
          <w:p w14:paraId="5476E233"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FD0A64D"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E2C8AC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9B7D590" w14:textId="42F28001" w:rsidR="00402BC2" w:rsidDel="00FD6CFE" w:rsidRDefault="00402BC2" w:rsidP="00E41155">
            <w:pPr>
              <w:rPr>
                <w:b w:val="0"/>
              </w:rPr>
            </w:pPr>
            <w:r>
              <w:rPr>
                <w:b w:val="0"/>
              </w:rPr>
              <w:t>C.1</w:t>
            </w:r>
            <w:r w:rsidR="00EF5AC8">
              <w:rPr>
                <w:b w:val="0"/>
              </w:rPr>
              <w:t>1</w:t>
            </w:r>
          </w:p>
        </w:tc>
        <w:tc>
          <w:tcPr>
            <w:tcW w:w="3323" w:type="dxa"/>
            <w:tcBorders>
              <w:top w:val="single" w:sz="4" w:space="0" w:color="auto"/>
              <w:bottom w:val="single" w:sz="4" w:space="0" w:color="auto"/>
            </w:tcBorders>
          </w:tcPr>
          <w:p w14:paraId="1C88E51C" w14:textId="26DC081E" w:rsidR="00402BC2" w:rsidRDefault="00402BC2" w:rsidP="00402BC2">
            <w:pPr>
              <w:cnfStyle w:val="000000000000" w:firstRow="0" w:lastRow="0" w:firstColumn="0" w:lastColumn="0" w:oddVBand="0" w:evenVBand="0" w:oddHBand="0" w:evenHBand="0" w:firstRowFirstColumn="0" w:firstRowLastColumn="0" w:lastRowFirstColumn="0" w:lastRowLastColumn="0"/>
            </w:pPr>
            <w:r>
              <w:t>Customer account must have address fields that include the following:  street number, street name, P.O. Box, apartment or suite number, city, state and 9-digit zip code</w:t>
            </w:r>
          </w:p>
        </w:tc>
        <w:tc>
          <w:tcPr>
            <w:tcW w:w="1092" w:type="dxa"/>
            <w:tcBorders>
              <w:top w:val="single" w:sz="4" w:space="0" w:color="auto"/>
              <w:bottom w:val="single" w:sz="4" w:space="0" w:color="auto"/>
            </w:tcBorders>
          </w:tcPr>
          <w:p w14:paraId="4ACA16F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5DF2F76"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42FB7C1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9AB675C" w14:textId="084E97A6" w:rsidR="00402BC2" w:rsidDel="00FD6CFE" w:rsidRDefault="00402BC2" w:rsidP="00E41155">
            <w:pPr>
              <w:rPr>
                <w:b w:val="0"/>
              </w:rPr>
            </w:pPr>
            <w:r>
              <w:rPr>
                <w:b w:val="0"/>
              </w:rPr>
              <w:t>C.1</w:t>
            </w:r>
            <w:r w:rsidR="00EF5AC8">
              <w:rPr>
                <w:b w:val="0"/>
              </w:rPr>
              <w:t>2</w:t>
            </w:r>
          </w:p>
        </w:tc>
        <w:tc>
          <w:tcPr>
            <w:tcW w:w="3323" w:type="dxa"/>
            <w:tcBorders>
              <w:top w:val="single" w:sz="4" w:space="0" w:color="auto"/>
              <w:bottom w:val="single" w:sz="4" w:space="0" w:color="auto"/>
            </w:tcBorders>
          </w:tcPr>
          <w:p w14:paraId="2FA8FCF4" w14:textId="22E5A982"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an electronic mail address field.  </w:t>
            </w:r>
          </w:p>
        </w:tc>
        <w:tc>
          <w:tcPr>
            <w:tcW w:w="1092" w:type="dxa"/>
            <w:tcBorders>
              <w:top w:val="single" w:sz="4" w:space="0" w:color="auto"/>
              <w:bottom w:val="single" w:sz="4" w:space="0" w:color="auto"/>
            </w:tcBorders>
          </w:tcPr>
          <w:p w14:paraId="00FCEFE4"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28BA9BD"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4230787"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BE53CD2" w14:textId="306A5657" w:rsidR="00402BC2" w:rsidDel="00FD6CFE" w:rsidRDefault="00402BC2" w:rsidP="00E41155">
            <w:pPr>
              <w:rPr>
                <w:b w:val="0"/>
              </w:rPr>
            </w:pPr>
            <w:r>
              <w:rPr>
                <w:b w:val="0"/>
              </w:rPr>
              <w:t>C.1</w:t>
            </w:r>
            <w:r w:rsidR="00EF5AC8">
              <w:rPr>
                <w:b w:val="0"/>
              </w:rPr>
              <w:t>3</w:t>
            </w:r>
          </w:p>
        </w:tc>
        <w:tc>
          <w:tcPr>
            <w:tcW w:w="3323" w:type="dxa"/>
            <w:tcBorders>
              <w:top w:val="single" w:sz="4" w:space="0" w:color="auto"/>
              <w:bottom w:val="single" w:sz="4" w:space="0" w:color="auto"/>
            </w:tcBorders>
          </w:tcPr>
          <w:p w14:paraId="245B4EAF" w14:textId="73A45528"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home or cell phone number field and a work number field.  </w:t>
            </w:r>
          </w:p>
        </w:tc>
        <w:tc>
          <w:tcPr>
            <w:tcW w:w="1092" w:type="dxa"/>
            <w:tcBorders>
              <w:top w:val="single" w:sz="4" w:space="0" w:color="auto"/>
              <w:bottom w:val="single" w:sz="4" w:space="0" w:color="auto"/>
            </w:tcBorders>
          </w:tcPr>
          <w:p w14:paraId="5DE655EE"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87B7ACD"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8EAE2B8"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DEAE476" w14:textId="0EB311DC" w:rsidR="00402BC2" w:rsidDel="00FD6CFE" w:rsidRDefault="00402BC2" w:rsidP="00E41155">
            <w:pPr>
              <w:rPr>
                <w:b w:val="0"/>
              </w:rPr>
            </w:pPr>
            <w:r>
              <w:rPr>
                <w:b w:val="0"/>
              </w:rPr>
              <w:t>C.1</w:t>
            </w:r>
            <w:r w:rsidR="00EF5AC8">
              <w:rPr>
                <w:b w:val="0"/>
              </w:rPr>
              <w:t>4</w:t>
            </w:r>
          </w:p>
        </w:tc>
        <w:tc>
          <w:tcPr>
            <w:tcW w:w="3323" w:type="dxa"/>
            <w:tcBorders>
              <w:top w:val="single" w:sz="4" w:space="0" w:color="auto"/>
              <w:bottom w:val="single" w:sz="4" w:space="0" w:color="auto"/>
            </w:tcBorders>
          </w:tcPr>
          <w:p w14:paraId="274B4B7A" w14:textId="663CCBCE" w:rsidR="00402BC2" w:rsidRDefault="00402BC2" w:rsidP="00402BC2">
            <w:pPr>
              <w:cnfStyle w:val="000000100000" w:firstRow="0" w:lastRow="0" w:firstColumn="0" w:lastColumn="0" w:oddVBand="0" w:evenVBand="0" w:oddHBand="1" w:evenHBand="0" w:firstRowFirstColumn="0" w:firstRowLastColumn="0" w:lastRowFirstColumn="0" w:lastRowLastColumn="0"/>
            </w:pPr>
            <w:r>
              <w:t>Customer account must have a license plate number(s) field.</w:t>
            </w:r>
          </w:p>
        </w:tc>
        <w:tc>
          <w:tcPr>
            <w:tcW w:w="1092" w:type="dxa"/>
            <w:tcBorders>
              <w:top w:val="single" w:sz="4" w:space="0" w:color="auto"/>
              <w:bottom w:val="single" w:sz="4" w:space="0" w:color="auto"/>
            </w:tcBorders>
          </w:tcPr>
          <w:p w14:paraId="0E9B46AD"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5F31148"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60DE96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BBCD36B" w14:textId="04C50938" w:rsidR="00402BC2" w:rsidDel="00FD6CFE" w:rsidRDefault="00402BC2" w:rsidP="00E41155">
            <w:pPr>
              <w:rPr>
                <w:b w:val="0"/>
              </w:rPr>
            </w:pPr>
            <w:r>
              <w:rPr>
                <w:b w:val="0"/>
              </w:rPr>
              <w:t>C.1</w:t>
            </w:r>
            <w:r w:rsidR="00EF5AC8">
              <w:rPr>
                <w:b w:val="0"/>
              </w:rPr>
              <w:t>5</w:t>
            </w:r>
          </w:p>
        </w:tc>
        <w:tc>
          <w:tcPr>
            <w:tcW w:w="3323" w:type="dxa"/>
            <w:tcBorders>
              <w:top w:val="single" w:sz="4" w:space="0" w:color="auto"/>
              <w:bottom w:val="single" w:sz="4" w:space="0" w:color="auto"/>
            </w:tcBorders>
          </w:tcPr>
          <w:p w14:paraId="760788BC" w14:textId="45638A68"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license plate state(s) field.  </w:t>
            </w:r>
          </w:p>
        </w:tc>
        <w:tc>
          <w:tcPr>
            <w:tcW w:w="1092" w:type="dxa"/>
            <w:tcBorders>
              <w:top w:val="single" w:sz="4" w:space="0" w:color="auto"/>
              <w:bottom w:val="single" w:sz="4" w:space="0" w:color="auto"/>
            </w:tcBorders>
          </w:tcPr>
          <w:p w14:paraId="1A157E79"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5A1AA45"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11781E5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286E50" w14:textId="2779385E" w:rsidR="00402BC2" w:rsidRPr="0001119B" w:rsidRDefault="00402BC2" w:rsidP="00E41155">
            <w:pPr>
              <w:rPr>
                <w:b w:val="0"/>
                <w:bCs w:val="0"/>
              </w:rPr>
            </w:pPr>
            <w:r>
              <w:rPr>
                <w:b w:val="0"/>
                <w:bCs w:val="0"/>
              </w:rPr>
              <w:t>C.1</w:t>
            </w:r>
            <w:r w:rsidR="00EF5AC8">
              <w:rPr>
                <w:b w:val="0"/>
                <w:bCs w:val="0"/>
              </w:rPr>
              <w:t>6</w:t>
            </w:r>
          </w:p>
        </w:tc>
        <w:tc>
          <w:tcPr>
            <w:tcW w:w="3323" w:type="dxa"/>
            <w:tcBorders>
              <w:top w:val="single" w:sz="4" w:space="0" w:color="auto"/>
              <w:bottom w:val="single" w:sz="4" w:space="0" w:color="auto"/>
            </w:tcBorders>
          </w:tcPr>
          <w:p w14:paraId="491CBEE4" w14:textId="48E1F02F" w:rsidR="00402BC2" w:rsidRPr="00FC07FD"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vehicle make(s) field.  </w:t>
            </w:r>
          </w:p>
        </w:tc>
        <w:tc>
          <w:tcPr>
            <w:tcW w:w="1092" w:type="dxa"/>
            <w:tcBorders>
              <w:top w:val="single" w:sz="4" w:space="0" w:color="auto"/>
              <w:bottom w:val="single" w:sz="4" w:space="0" w:color="auto"/>
            </w:tcBorders>
          </w:tcPr>
          <w:p w14:paraId="6ED403C5"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6A19FB1" w14:textId="1EC822C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6B41544E"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B48C80F" w14:textId="5C4AAB3E" w:rsidR="00402BC2" w:rsidRDefault="00402BC2" w:rsidP="00E41155">
            <w:pPr>
              <w:rPr>
                <w:b w:val="0"/>
                <w:bCs w:val="0"/>
              </w:rPr>
            </w:pPr>
            <w:r>
              <w:rPr>
                <w:b w:val="0"/>
                <w:bCs w:val="0"/>
              </w:rPr>
              <w:t>C.1</w:t>
            </w:r>
            <w:r w:rsidR="00EF5AC8">
              <w:rPr>
                <w:b w:val="0"/>
                <w:bCs w:val="0"/>
              </w:rPr>
              <w:t>7</w:t>
            </w:r>
          </w:p>
        </w:tc>
        <w:tc>
          <w:tcPr>
            <w:tcW w:w="3323" w:type="dxa"/>
            <w:tcBorders>
              <w:top w:val="single" w:sz="4" w:space="0" w:color="auto"/>
              <w:bottom w:val="single" w:sz="4" w:space="0" w:color="auto"/>
            </w:tcBorders>
          </w:tcPr>
          <w:p w14:paraId="322FD61F" w14:textId="69FFC7F2"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vehicle model(s) field.  </w:t>
            </w:r>
          </w:p>
        </w:tc>
        <w:tc>
          <w:tcPr>
            <w:tcW w:w="1092" w:type="dxa"/>
            <w:tcBorders>
              <w:top w:val="single" w:sz="4" w:space="0" w:color="auto"/>
              <w:bottom w:val="single" w:sz="4" w:space="0" w:color="auto"/>
            </w:tcBorders>
          </w:tcPr>
          <w:p w14:paraId="703621AD"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7B6CF73"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3D215A7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8E183EF" w14:textId="20571A4B" w:rsidR="00402BC2" w:rsidRDefault="00402BC2" w:rsidP="00E41155">
            <w:pPr>
              <w:rPr>
                <w:b w:val="0"/>
                <w:bCs w:val="0"/>
              </w:rPr>
            </w:pPr>
            <w:r>
              <w:rPr>
                <w:b w:val="0"/>
                <w:bCs w:val="0"/>
              </w:rPr>
              <w:t>C.1</w:t>
            </w:r>
            <w:r w:rsidR="00EF5AC8">
              <w:rPr>
                <w:b w:val="0"/>
                <w:bCs w:val="0"/>
              </w:rPr>
              <w:t>8</w:t>
            </w:r>
          </w:p>
        </w:tc>
        <w:tc>
          <w:tcPr>
            <w:tcW w:w="3323" w:type="dxa"/>
            <w:tcBorders>
              <w:top w:val="single" w:sz="4" w:space="0" w:color="auto"/>
              <w:bottom w:val="single" w:sz="4" w:space="0" w:color="auto"/>
            </w:tcBorders>
          </w:tcPr>
          <w:p w14:paraId="2E8F5BBD" w14:textId="170060D3"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vehicle year(s) field.  </w:t>
            </w:r>
          </w:p>
        </w:tc>
        <w:tc>
          <w:tcPr>
            <w:tcW w:w="1092" w:type="dxa"/>
            <w:tcBorders>
              <w:top w:val="single" w:sz="4" w:space="0" w:color="auto"/>
              <w:bottom w:val="single" w:sz="4" w:space="0" w:color="auto"/>
            </w:tcBorders>
          </w:tcPr>
          <w:p w14:paraId="4CBF3B6C"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F578F4D"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569B8287"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222BFE" w14:textId="73665D04" w:rsidR="00402BC2" w:rsidRPr="00F61FF5" w:rsidRDefault="00EF5AC8" w:rsidP="00E41155">
            <w:pPr>
              <w:rPr>
                <w:b w:val="0"/>
              </w:rPr>
            </w:pPr>
            <w:r>
              <w:rPr>
                <w:b w:val="0"/>
              </w:rPr>
              <w:t>C.19</w:t>
            </w:r>
          </w:p>
        </w:tc>
        <w:tc>
          <w:tcPr>
            <w:tcW w:w="3323" w:type="dxa"/>
            <w:tcBorders>
              <w:top w:val="single" w:sz="4" w:space="0" w:color="auto"/>
              <w:bottom w:val="single" w:sz="4" w:space="0" w:color="auto"/>
            </w:tcBorders>
          </w:tcPr>
          <w:p w14:paraId="58FE77E1" w14:textId="0AFAE9F2" w:rsidR="00402BC2" w:rsidRDefault="00402BC2" w:rsidP="00402BC2">
            <w:pPr>
              <w:cnfStyle w:val="000000000000" w:firstRow="0" w:lastRow="0" w:firstColumn="0" w:lastColumn="0" w:oddVBand="0" w:evenVBand="0" w:oddHBand="0" w:evenHBand="0" w:firstRowFirstColumn="0" w:firstRowLastColumn="0" w:lastRowFirstColumn="0" w:lastRowLastColumn="0"/>
            </w:pPr>
            <w:r>
              <w:t>Customer account must have a current license year field.</w:t>
            </w:r>
          </w:p>
        </w:tc>
        <w:tc>
          <w:tcPr>
            <w:tcW w:w="1092" w:type="dxa"/>
            <w:tcBorders>
              <w:top w:val="single" w:sz="4" w:space="0" w:color="auto"/>
              <w:bottom w:val="single" w:sz="4" w:space="0" w:color="auto"/>
            </w:tcBorders>
          </w:tcPr>
          <w:p w14:paraId="3549CCF4"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B487ACA"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52A162A3"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9012E68" w14:textId="6487FF99" w:rsidR="00402BC2" w:rsidRDefault="00402BC2" w:rsidP="00E41155">
            <w:pPr>
              <w:rPr>
                <w:b w:val="0"/>
                <w:bCs w:val="0"/>
              </w:rPr>
            </w:pPr>
            <w:r>
              <w:rPr>
                <w:b w:val="0"/>
                <w:bCs w:val="0"/>
              </w:rPr>
              <w:t>C.2</w:t>
            </w:r>
            <w:r w:rsidR="00EF5AC8">
              <w:rPr>
                <w:b w:val="0"/>
                <w:bCs w:val="0"/>
              </w:rPr>
              <w:t>0</w:t>
            </w:r>
          </w:p>
        </w:tc>
        <w:tc>
          <w:tcPr>
            <w:tcW w:w="3323" w:type="dxa"/>
            <w:tcBorders>
              <w:top w:val="single" w:sz="4" w:space="0" w:color="auto"/>
              <w:bottom w:val="single" w:sz="4" w:space="0" w:color="auto"/>
            </w:tcBorders>
          </w:tcPr>
          <w:p w14:paraId="2D5E033B" w14:textId="6687B9DC"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vehicle identification number(s) field.  </w:t>
            </w:r>
          </w:p>
        </w:tc>
        <w:tc>
          <w:tcPr>
            <w:tcW w:w="1092" w:type="dxa"/>
            <w:tcBorders>
              <w:top w:val="single" w:sz="4" w:space="0" w:color="auto"/>
              <w:bottom w:val="single" w:sz="4" w:space="0" w:color="auto"/>
            </w:tcBorders>
          </w:tcPr>
          <w:p w14:paraId="0AAEB1CC"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AE79DE6"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1BA00358"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38FB800" w14:textId="42544D99" w:rsidR="00402BC2" w:rsidRDefault="00402BC2" w:rsidP="00E41155">
            <w:pPr>
              <w:rPr>
                <w:b w:val="0"/>
                <w:bCs w:val="0"/>
              </w:rPr>
            </w:pPr>
            <w:r>
              <w:rPr>
                <w:b w:val="0"/>
                <w:bCs w:val="0"/>
              </w:rPr>
              <w:t>C.2</w:t>
            </w:r>
            <w:r w:rsidR="00EF5AC8">
              <w:rPr>
                <w:b w:val="0"/>
                <w:bCs w:val="0"/>
              </w:rPr>
              <w:t>1</w:t>
            </w:r>
          </w:p>
        </w:tc>
        <w:tc>
          <w:tcPr>
            <w:tcW w:w="3323" w:type="dxa"/>
            <w:tcBorders>
              <w:top w:val="single" w:sz="4" w:space="0" w:color="auto"/>
              <w:bottom w:val="single" w:sz="4" w:space="0" w:color="auto"/>
            </w:tcBorders>
          </w:tcPr>
          <w:p w14:paraId="0B9284F6" w14:textId="114047DC"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 vehicle color(s) field.  </w:t>
            </w:r>
          </w:p>
        </w:tc>
        <w:tc>
          <w:tcPr>
            <w:tcW w:w="1092" w:type="dxa"/>
            <w:tcBorders>
              <w:top w:val="single" w:sz="4" w:space="0" w:color="auto"/>
              <w:bottom w:val="single" w:sz="4" w:space="0" w:color="auto"/>
            </w:tcBorders>
          </w:tcPr>
          <w:p w14:paraId="0F03843F"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4F5252E"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64747EC7"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723A2AC" w14:textId="2DFCCD43" w:rsidR="00402BC2" w:rsidRDefault="00402BC2" w:rsidP="00E41155">
            <w:pPr>
              <w:rPr>
                <w:b w:val="0"/>
                <w:bCs w:val="0"/>
              </w:rPr>
            </w:pPr>
            <w:r>
              <w:rPr>
                <w:b w:val="0"/>
                <w:bCs w:val="0"/>
              </w:rPr>
              <w:t>C.2</w:t>
            </w:r>
            <w:r w:rsidR="00EF5AC8">
              <w:rPr>
                <w:b w:val="0"/>
                <w:bCs w:val="0"/>
              </w:rPr>
              <w:t>2</w:t>
            </w:r>
          </w:p>
        </w:tc>
        <w:tc>
          <w:tcPr>
            <w:tcW w:w="3323" w:type="dxa"/>
            <w:tcBorders>
              <w:top w:val="single" w:sz="4" w:space="0" w:color="auto"/>
              <w:bottom w:val="single" w:sz="4" w:space="0" w:color="auto"/>
            </w:tcBorders>
          </w:tcPr>
          <w:p w14:paraId="7D245F92" w14:textId="4305B686"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driver’s license number field.  </w:t>
            </w:r>
          </w:p>
        </w:tc>
        <w:tc>
          <w:tcPr>
            <w:tcW w:w="1092" w:type="dxa"/>
            <w:tcBorders>
              <w:top w:val="single" w:sz="4" w:space="0" w:color="auto"/>
              <w:bottom w:val="single" w:sz="4" w:space="0" w:color="auto"/>
            </w:tcBorders>
          </w:tcPr>
          <w:p w14:paraId="777361FE"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0833427"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017DC44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1345253" w14:textId="08A2C504" w:rsidR="00402BC2" w:rsidRPr="000F4035" w:rsidRDefault="00402BC2" w:rsidP="00E41155">
            <w:pPr>
              <w:rPr>
                <w:b w:val="0"/>
                <w:bCs w:val="0"/>
              </w:rPr>
            </w:pPr>
            <w:r w:rsidRPr="000F4035">
              <w:rPr>
                <w:b w:val="0"/>
                <w:bCs w:val="0"/>
              </w:rPr>
              <w:t>C.2</w:t>
            </w:r>
            <w:r w:rsidR="00EF5AC8">
              <w:rPr>
                <w:b w:val="0"/>
                <w:bCs w:val="0"/>
              </w:rPr>
              <w:t>3</w:t>
            </w:r>
          </w:p>
        </w:tc>
        <w:tc>
          <w:tcPr>
            <w:tcW w:w="3323" w:type="dxa"/>
            <w:tcBorders>
              <w:top w:val="single" w:sz="4" w:space="0" w:color="auto"/>
              <w:bottom w:val="single" w:sz="4" w:space="0" w:color="auto"/>
            </w:tcBorders>
          </w:tcPr>
          <w:p w14:paraId="2F47218E" w14:textId="5B4CC826" w:rsidR="00402BC2" w:rsidRPr="000F4035" w:rsidRDefault="003156C8" w:rsidP="002A0AB9">
            <w:pPr>
              <w:cnfStyle w:val="000000000000" w:firstRow="0" w:lastRow="0" w:firstColumn="0" w:lastColumn="0" w:oddVBand="0" w:evenVBand="0" w:oddHBand="0" w:evenHBand="0" w:firstRowFirstColumn="0" w:firstRowLastColumn="0" w:lastRowFirstColumn="0" w:lastRowLastColumn="0"/>
            </w:pPr>
            <w:r>
              <w:t xml:space="preserve">Customer account must </w:t>
            </w:r>
            <w:r w:rsidR="003B4FF1">
              <w:t>have a</w:t>
            </w:r>
            <w:r w:rsidR="00402BC2" w:rsidRPr="000F4035">
              <w:t xml:space="preserve"> </w:t>
            </w:r>
            <w:r w:rsidR="00402BC2" w:rsidRPr="000F4035">
              <w:lastRenderedPageBreak/>
              <w:t>citation</w:t>
            </w:r>
            <w:r w:rsidR="003B4FF1">
              <w:t xml:space="preserve"> history </w:t>
            </w:r>
            <w:r w:rsidR="002A0AB9">
              <w:t>table</w:t>
            </w:r>
            <w:r w:rsidR="003B4FF1">
              <w:t xml:space="preserve">. </w:t>
            </w:r>
            <w:r w:rsidR="00402BC2" w:rsidRPr="000F4035">
              <w:t xml:space="preserve"> </w:t>
            </w:r>
          </w:p>
        </w:tc>
        <w:tc>
          <w:tcPr>
            <w:tcW w:w="1092" w:type="dxa"/>
            <w:tcBorders>
              <w:top w:val="single" w:sz="4" w:space="0" w:color="auto"/>
              <w:bottom w:val="single" w:sz="4" w:space="0" w:color="auto"/>
            </w:tcBorders>
          </w:tcPr>
          <w:p w14:paraId="56DF1189" w14:textId="77777777" w:rsidR="00402BC2" w:rsidRPr="000C5185" w:rsidRDefault="00402BC2" w:rsidP="00402BC2">
            <w:pPr>
              <w:cnfStyle w:val="000000000000" w:firstRow="0" w:lastRow="0" w:firstColumn="0" w:lastColumn="0" w:oddVBand="0" w:evenVBand="0" w:oddHBand="0" w:evenHBand="0" w:firstRowFirstColumn="0" w:firstRowLastColumn="0" w:lastRowFirstColumn="0" w:lastRowLastColumn="0"/>
              <w:rPr>
                <w:highlight w:val="yellow"/>
              </w:rPr>
            </w:pPr>
          </w:p>
        </w:tc>
        <w:tc>
          <w:tcPr>
            <w:tcW w:w="2891" w:type="dxa"/>
            <w:tcBorders>
              <w:top w:val="single" w:sz="4" w:space="0" w:color="auto"/>
              <w:bottom w:val="single" w:sz="4" w:space="0" w:color="auto"/>
              <w:right w:val="single" w:sz="4" w:space="0" w:color="auto"/>
            </w:tcBorders>
          </w:tcPr>
          <w:p w14:paraId="46B0A383" w14:textId="77777777" w:rsidR="00402BC2" w:rsidRPr="000C5185" w:rsidDel="00E351F3" w:rsidRDefault="00402BC2" w:rsidP="00402BC2">
            <w:pPr>
              <w:cnfStyle w:val="000000000000" w:firstRow="0" w:lastRow="0" w:firstColumn="0" w:lastColumn="0" w:oddVBand="0" w:evenVBand="0" w:oddHBand="0" w:evenHBand="0" w:firstRowFirstColumn="0" w:firstRowLastColumn="0" w:lastRowFirstColumn="0" w:lastRowLastColumn="0"/>
              <w:rPr>
                <w:highlight w:val="yellow"/>
              </w:rPr>
            </w:pPr>
          </w:p>
        </w:tc>
      </w:tr>
      <w:tr w:rsidR="003B4FF1" w:rsidRPr="0001119B" w14:paraId="3ADD0DC8"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978796B" w14:textId="17B16E39" w:rsidR="003B4FF1" w:rsidRPr="000F4035" w:rsidRDefault="00EF5AC8" w:rsidP="00E41155">
            <w:pPr>
              <w:rPr>
                <w:b w:val="0"/>
                <w:bCs w:val="0"/>
              </w:rPr>
            </w:pPr>
            <w:r>
              <w:rPr>
                <w:b w:val="0"/>
                <w:bCs w:val="0"/>
              </w:rPr>
              <w:t>C.24</w:t>
            </w:r>
          </w:p>
        </w:tc>
        <w:tc>
          <w:tcPr>
            <w:tcW w:w="3323" w:type="dxa"/>
            <w:tcBorders>
              <w:top w:val="single" w:sz="4" w:space="0" w:color="auto"/>
              <w:bottom w:val="single" w:sz="4" w:space="0" w:color="auto"/>
            </w:tcBorders>
          </w:tcPr>
          <w:p w14:paraId="1DD6FBD4" w14:textId="272CC565" w:rsidR="003B4FF1" w:rsidRDefault="003B4FF1" w:rsidP="00AE0888">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t xml:space="preserve"> must have a citation number(s) field.</w:t>
            </w:r>
          </w:p>
        </w:tc>
        <w:tc>
          <w:tcPr>
            <w:tcW w:w="1092" w:type="dxa"/>
            <w:tcBorders>
              <w:top w:val="single" w:sz="4" w:space="0" w:color="auto"/>
              <w:bottom w:val="single" w:sz="4" w:space="0" w:color="auto"/>
            </w:tcBorders>
          </w:tcPr>
          <w:p w14:paraId="5B87B487" w14:textId="77777777" w:rsidR="003B4FF1" w:rsidRPr="000C5185" w:rsidRDefault="003B4FF1" w:rsidP="00402BC2">
            <w:pPr>
              <w:cnfStyle w:val="000000100000" w:firstRow="0" w:lastRow="0" w:firstColumn="0" w:lastColumn="0" w:oddVBand="0" w:evenVBand="0" w:oddHBand="1" w:evenHBand="0" w:firstRowFirstColumn="0" w:firstRowLastColumn="0" w:lastRowFirstColumn="0" w:lastRowLastColumn="0"/>
              <w:rPr>
                <w:highlight w:val="yellow"/>
              </w:rPr>
            </w:pPr>
          </w:p>
        </w:tc>
        <w:tc>
          <w:tcPr>
            <w:tcW w:w="2891" w:type="dxa"/>
            <w:tcBorders>
              <w:top w:val="single" w:sz="4" w:space="0" w:color="auto"/>
              <w:bottom w:val="single" w:sz="4" w:space="0" w:color="auto"/>
              <w:right w:val="single" w:sz="4" w:space="0" w:color="auto"/>
            </w:tcBorders>
          </w:tcPr>
          <w:p w14:paraId="002587F2" w14:textId="77777777" w:rsidR="003B4FF1" w:rsidRPr="000C5185" w:rsidDel="00E351F3" w:rsidRDefault="003B4FF1" w:rsidP="00402BC2">
            <w:pPr>
              <w:cnfStyle w:val="000000100000" w:firstRow="0" w:lastRow="0" w:firstColumn="0" w:lastColumn="0" w:oddVBand="0" w:evenVBand="0" w:oddHBand="1" w:evenHBand="0" w:firstRowFirstColumn="0" w:firstRowLastColumn="0" w:lastRowFirstColumn="0" w:lastRowLastColumn="0"/>
              <w:rPr>
                <w:highlight w:val="yellow"/>
              </w:rPr>
            </w:pPr>
          </w:p>
        </w:tc>
      </w:tr>
      <w:tr w:rsidR="00402BC2" w:rsidRPr="0001119B" w14:paraId="2092541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143ECBE" w14:textId="57BE332F" w:rsidR="00402BC2" w:rsidRDefault="00402BC2" w:rsidP="003B4FF1">
            <w:pPr>
              <w:rPr>
                <w:b w:val="0"/>
                <w:bCs w:val="0"/>
              </w:rPr>
            </w:pPr>
            <w:r>
              <w:rPr>
                <w:b w:val="0"/>
                <w:bCs w:val="0"/>
              </w:rPr>
              <w:t>C.2</w:t>
            </w:r>
            <w:r w:rsidR="00EF5AC8">
              <w:rPr>
                <w:b w:val="0"/>
                <w:bCs w:val="0"/>
              </w:rPr>
              <w:t>5</w:t>
            </w:r>
          </w:p>
        </w:tc>
        <w:tc>
          <w:tcPr>
            <w:tcW w:w="3323" w:type="dxa"/>
            <w:tcBorders>
              <w:top w:val="single" w:sz="4" w:space="0" w:color="auto"/>
              <w:bottom w:val="single" w:sz="4" w:space="0" w:color="auto"/>
            </w:tcBorders>
          </w:tcPr>
          <w:p w14:paraId="45DDFF5A" w14:textId="51F29DF6" w:rsidR="00402BC2" w:rsidRDefault="0037137C" w:rsidP="00AE0888">
            <w:pPr>
              <w:cnfStyle w:val="000000000000" w:firstRow="0" w:lastRow="0" w:firstColumn="0" w:lastColumn="0" w:oddVBand="0" w:evenVBand="0" w:oddHBand="0" w:evenHBand="0" w:firstRowFirstColumn="0" w:firstRowLastColumn="0" w:lastRowFirstColumn="0" w:lastRowLastColumn="0"/>
            </w:pPr>
            <w:r>
              <w:t xml:space="preserve">Citation </w:t>
            </w:r>
            <w:r w:rsidR="003B4FF1">
              <w:t xml:space="preserve">history </w:t>
            </w:r>
            <w:r w:rsidR="00AE0888">
              <w:t>table</w:t>
            </w:r>
            <w:r>
              <w:t xml:space="preserve"> </w:t>
            </w:r>
            <w:r w:rsidR="00402BC2">
              <w:t xml:space="preserve">must </w:t>
            </w:r>
            <w:r w:rsidR="003B4FF1">
              <w:t xml:space="preserve">have </w:t>
            </w:r>
            <w:r w:rsidR="00402BC2">
              <w:t>a citation date and time field.</w:t>
            </w:r>
          </w:p>
        </w:tc>
        <w:tc>
          <w:tcPr>
            <w:tcW w:w="1092" w:type="dxa"/>
            <w:tcBorders>
              <w:top w:val="single" w:sz="4" w:space="0" w:color="auto"/>
              <w:bottom w:val="single" w:sz="4" w:space="0" w:color="auto"/>
            </w:tcBorders>
          </w:tcPr>
          <w:p w14:paraId="709A00BA"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F1AC206"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3B4FF1" w:rsidRPr="0001119B" w14:paraId="5E2AEA7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A855B4" w14:textId="3D8FFE96" w:rsidR="003B4FF1" w:rsidRDefault="00EF5AC8" w:rsidP="003B4FF1">
            <w:pPr>
              <w:rPr>
                <w:b w:val="0"/>
                <w:bCs w:val="0"/>
              </w:rPr>
            </w:pPr>
            <w:r>
              <w:rPr>
                <w:b w:val="0"/>
                <w:bCs w:val="0"/>
              </w:rPr>
              <w:t>C.26</w:t>
            </w:r>
          </w:p>
        </w:tc>
        <w:tc>
          <w:tcPr>
            <w:tcW w:w="3323" w:type="dxa"/>
            <w:tcBorders>
              <w:top w:val="single" w:sz="4" w:space="0" w:color="auto"/>
              <w:bottom w:val="single" w:sz="4" w:space="0" w:color="auto"/>
            </w:tcBorders>
          </w:tcPr>
          <w:p w14:paraId="73EC974E" w14:textId="573783F8" w:rsidR="003B4FF1" w:rsidRDefault="003B4FF1" w:rsidP="00AE0888">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t xml:space="preserve"> must have a citation code field.</w:t>
            </w:r>
          </w:p>
        </w:tc>
        <w:tc>
          <w:tcPr>
            <w:tcW w:w="1092" w:type="dxa"/>
            <w:tcBorders>
              <w:top w:val="single" w:sz="4" w:space="0" w:color="auto"/>
              <w:bottom w:val="single" w:sz="4" w:space="0" w:color="auto"/>
            </w:tcBorders>
          </w:tcPr>
          <w:p w14:paraId="56757F06" w14:textId="77777777" w:rsidR="003B4FF1" w:rsidRPr="00552FEF" w:rsidRDefault="003B4FF1"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496F466" w14:textId="77777777" w:rsidR="003B4FF1" w:rsidDel="00E351F3" w:rsidRDefault="003B4FF1" w:rsidP="00402BC2">
            <w:pPr>
              <w:cnfStyle w:val="000000100000" w:firstRow="0" w:lastRow="0" w:firstColumn="0" w:lastColumn="0" w:oddVBand="0" w:evenVBand="0" w:oddHBand="1" w:evenHBand="0" w:firstRowFirstColumn="0" w:firstRowLastColumn="0" w:lastRowFirstColumn="0" w:lastRowLastColumn="0"/>
            </w:pPr>
          </w:p>
        </w:tc>
      </w:tr>
      <w:tr w:rsidR="003B4FF1" w:rsidRPr="0001119B" w14:paraId="02665D9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27FB5A9" w14:textId="032DC892" w:rsidR="003B4FF1" w:rsidRDefault="00EF5AC8" w:rsidP="003B4FF1">
            <w:pPr>
              <w:rPr>
                <w:b w:val="0"/>
                <w:bCs w:val="0"/>
              </w:rPr>
            </w:pPr>
            <w:r>
              <w:rPr>
                <w:b w:val="0"/>
                <w:bCs w:val="0"/>
              </w:rPr>
              <w:t>C.27</w:t>
            </w:r>
          </w:p>
        </w:tc>
        <w:tc>
          <w:tcPr>
            <w:tcW w:w="3323" w:type="dxa"/>
            <w:tcBorders>
              <w:top w:val="single" w:sz="4" w:space="0" w:color="auto"/>
              <w:bottom w:val="single" w:sz="4" w:space="0" w:color="auto"/>
            </w:tcBorders>
          </w:tcPr>
          <w:p w14:paraId="4868DA87" w14:textId="11761D89" w:rsidR="003B4FF1" w:rsidRDefault="003B4FF1" w:rsidP="00AE0888">
            <w:pPr>
              <w:cnfStyle w:val="000000000000" w:firstRow="0" w:lastRow="0" w:firstColumn="0" w:lastColumn="0" w:oddVBand="0" w:evenVBand="0" w:oddHBand="0" w:evenHBand="0" w:firstRowFirstColumn="0" w:firstRowLastColumn="0" w:lastRowFirstColumn="0" w:lastRowLastColumn="0"/>
            </w:pPr>
            <w:r>
              <w:t xml:space="preserve">Citation history </w:t>
            </w:r>
            <w:r w:rsidR="00AE0888">
              <w:t>table</w:t>
            </w:r>
            <w:r>
              <w:t xml:space="preserve"> must have a Parking Enforcement Officer assigned number field.</w:t>
            </w:r>
          </w:p>
        </w:tc>
        <w:tc>
          <w:tcPr>
            <w:tcW w:w="1092" w:type="dxa"/>
            <w:tcBorders>
              <w:top w:val="single" w:sz="4" w:space="0" w:color="auto"/>
              <w:bottom w:val="single" w:sz="4" w:space="0" w:color="auto"/>
            </w:tcBorders>
          </w:tcPr>
          <w:p w14:paraId="7994477A" w14:textId="77777777" w:rsidR="003B4FF1" w:rsidRPr="00552FEF" w:rsidRDefault="003B4FF1"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8871CBD" w14:textId="77777777" w:rsidR="003B4FF1" w:rsidDel="00E351F3" w:rsidRDefault="003B4FF1" w:rsidP="00402BC2">
            <w:pPr>
              <w:cnfStyle w:val="000000000000" w:firstRow="0" w:lastRow="0" w:firstColumn="0" w:lastColumn="0" w:oddVBand="0" w:evenVBand="0" w:oddHBand="0" w:evenHBand="0" w:firstRowFirstColumn="0" w:firstRowLastColumn="0" w:lastRowFirstColumn="0" w:lastRowLastColumn="0"/>
            </w:pPr>
          </w:p>
        </w:tc>
      </w:tr>
      <w:tr w:rsidR="003B4FF1" w:rsidRPr="0001119B" w14:paraId="447EA43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CDE6D01" w14:textId="38B519BF" w:rsidR="003B4FF1" w:rsidRDefault="00EF5AC8" w:rsidP="003B4FF1">
            <w:pPr>
              <w:rPr>
                <w:b w:val="0"/>
                <w:bCs w:val="0"/>
              </w:rPr>
            </w:pPr>
            <w:r>
              <w:rPr>
                <w:b w:val="0"/>
                <w:bCs w:val="0"/>
              </w:rPr>
              <w:t>C.28</w:t>
            </w:r>
          </w:p>
        </w:tc>
        <w:tc>
          <w:tcPr>
            <w:tcW w:w="3323" w:type="dxa"/>
            <w:tcBorders>
              <w:top w:val="single" w:sz="4" w:space="0" w:color="auto"/>
              <w:bottom w:val="single" w:sz="4" w:space="0" w:color="auto"/>
            </w:tcBorders>
          </w:tcPr>
          <w:p w14:paraId="5C08A8F0" w14:textId="4504578F" w:rsidR="003B4FF1" w:rsidRDefault="00B97135" w:rsidP="00AE0888">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t xml:space="preserve"> must have a vehicle make field.</w:t>
            </w:r>
          </w:p>
        </w:tc>
        <w:tc>
          <w:tcPr>
            <w:tcW w:w="1092" w:type="dxa"/>
            <w:tcBorders>
              <w:top w:val="single" w:sz="4" w:space="0" w:color="auto"/>
              <w:bottom w:val="single" w:sz="4" w:space="0" w:color="auto"/>
            </w:tcBorders>
          </w:tcPr>
          <w:p w14:paraId="5345D667" w14:textId="77777777" w:rsidR="003B4FF1" w:rsidRPr="00552FEF" w:rsidRDefault="003B4FF1"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93F17BE" w14:textId="77777777" w:rsidR="003B4FF1" w:rsidDel="00E351F3" w:rsidRDefault="003B4FF1" w:rsidP="00402BC2">
            <w:pPr>
              <w:cnfStyle w:val="000000100000" w:firstRow="0" w:lastRow="0" w:firstColumn="0" w:lastColumn="0" w:oddVBand="0" w:evenVBand="0" w:oddHBand="1" w:evenHBand="0" w:firstRowFirstColumn="0" w:firstRowLastColumn="0" w:lastRowFirstColumn="0" w:lastRowLastColumn="0"/>
            </w:pPr>
          </w:p>
        </w:tc>
      </w:tr>
      <w:tr w:rsidR="00B97135" w:rsidRPr="0001119B" w14:paraId="7E22125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2E9F610" w14:textId="0AB67164" w:rsidR="00B97135" w:rsidRDefault="00EF5AC8" w:rsidP="003B4FF1">
            <w:pPr>
              <w:rPr>
                <w:b w:val="0"/>
                <w:bCs w:val="0"/>
              </w:rPr>
            </w:pPr>
            <w:r>
              <w:rPr>
                <w:b w:val="0"/>
                <w:bCs w:val="0"/>
              </w:rPr>
              <w:t>C.29</w:t>
            </w:r>
          </w:p>
        </w:tc>
        <w:tc>
          <w:tcPr>
            <w:tcW w:w="3323" w:type="dxa"/>
            <w:tcBorders>
              <w:top w:val="single" w:sz="4" w:space="0" w:color="auto"/>
              <w:bottom w:val="single" w:sz="4" w:space="0" w:color="auto"/>
            </w:tcBorders>
          </w:tcPr>
          <w:p w14:paraId="349189DF" w14:textId="6481FE66" w:rsidR="00B97135" w:rsidRDefault="00B97135" w:rsidP="00AE0888">
            <w:pPr>
              <w:cnfStyle w:val="000000000000" w:firstRow="0" w:lastRow="0" w:firstColumn="0" w:lastColumn="0" w:oddVBand="0" w:evenVBand="0" w:oddHBand="0" w:evenHBand="0" w:firstRowFirstColumn="0" w:firstRowLastColumn="0" w:lastRowFirstColumn="0" w:lastRowLastColumn="0"/>
            </w:pPr>
            <w:r>
              <w:t xml:space="preserve">Citation history </w:t>
            </w:r>
            <w:r w:rsidR="00AE0888">
              <w:t>table</w:t>
            </w:r>
            <w:r>
              <w:t xml:space="preserve"> must have a vehicle license year field.</w:t>
            </w:r>
          </w:p>
        </w:tc>
        <w:tc>
          <w:tcPr>
            <w:tcW w:w="1092" w:type="dxa"/>
            <w:tcBorders>
              <w:top w:val="single" w:sz="4" w:space="0" w:color="auto"/>
              <w:bottom w:val="single" w:sz="4" w:space="0" w:color="auto"/>
            </w:tcBorders>
          </w:tcPr>
          <w:p w14:paraId="4E63037B" w14:textId="77777777" w:rsidR="00B97135" w:rsidRPr="00552FEF" w:rsidRDefault="00B97135"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7896CDC" w14:textId="77777777" w:rsidR="00B97135" w:rsidDel="00E351F3" w:rsidRDefault="00B97135"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35B4F157"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1666CB4" w14:textId="08EDA870" w:rsidR="00402BC2" w:rsidRDefault="00402BC2" w:rsidP="00B97135">
            <w:pPr>
              <w:rPr>
                <w:b w:val="0"/>
                <w:bCs w:val="0"/>
              </w:rPr>
            </w:pPr>
            <w:r>
              <w:rPr>
                <w:b w:val="0"/>
                <w:bCs w:val="0"/>
              </w:rPr>
              <w:t>C.</w:t>
            </w:r>
            <w:r w:rsidR="00EF5AC8">
              <w:rPr>
                <w:b w:val="0"/>
                <w:bCs w:val="0"/>
              </w:rPr>
              <w:t>30</w:t>
            </w:r>
          </w:p>
        </w:tc>
        <w:tc>
          <w:tcPr>
            <w:tcW w:w="3323" w:type="dxa"/>
            <w:tcBorders>
              <w:top w:val="single" w:sz="4" w:space="0" w:color="auto"/>
              <w:bottom w:val="single" w:sz="4" w:space="0" w:color="auto"/>
            </w:tcBorders>
          </w:tcPr>
          <w:p w14:paraId="06CA8E00" w14:textId="1D360D17" w:rsidR="00402BC2" w:rsidRDefault="003B4FF1" w:rsidP="00402BC2">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rsidR="00402BC2">
              <w:t xml:space="preserve"> must have a citation location issued field. </w:t>
            </w:r>
          </w:p>
          <w:p w14:paraId="3FE7B632"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016527BC" w14:textId="2635B3EA" w:rsidR="00402BC2" w:rsidRDefault="00402BC2" w:rsidP="003B4FF1">
            <w:pPr>
              <w:cnfStyle w:val="000000100000" w:firstRow="0" w:lastRow="0" w:firstColumn="0" w:lastColumn="0" w:oddVBand="0" w:evenVBand="0" w:oddHBand="1" w:evenHBand="0" w:firstRowFirstColumn="0" w:firstRowLastColumn="0" w:lastRowFirstColumn="0" w:lastRowLastColumn="0"/>
            </w:pPr>
            <w:r>
              <w:t>For example, a street name</w:t>
            </w:r>
            <w:r w:rsidR="003B4FF1">
              <w:t xml:space="preserve"> or street </w:t>
            </w:r>
            <w:r>
              <w:t>abbreviation</w:t>
            </w:r>
            <w:r w:rsidR="003B4FF1">
              <w:t xml:space="preserve">, meter number, etc. </w:t>
            </w:r>
            <w:r>
              <w:t xml:space="preserve"> </w:t>
            </w:r>
          </w:p>
        </w:tc>
        <w:tc>
          <w:tcPr>
            <w:tcW w:w="1092" w:type="dxa"/>
            <w:tcBorders>
              <w:top w:val="single" w:sz="4" w:space="0" w:color="auto"/>
              <w:bottom w:val="single" w:sz="4" w:space="0" w:color="auto"/>
            </w:tcBorders>
          </w:tcPr>
          <w:p w14:paraId="20B211F8"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A68132F"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6D74898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ECCF2C6" w14:textId="5B1CEB0C" w:rsidR="00402BC2" w:rsidRDefault="00402BC2" w:rsidP="00B97135">
            <w:pPr>
              <w:rPr>
                <w:b w:val="0"/>
                <w:bCs w:val="0"/>
              </w:rPr>
            </w:pPr>
            <w:r>
              <w:rPr>
                <w:b w:val="0"/>
                <w:bCs w:val="0"/>
              </w:rPr>
              <w:t>C.</w:t>
            </w:r>
            <w:r w:rsidR="00EF5AC8">
              <w:rPr>
                <w:b w:val="0"/>
                <w:bCs w:val="0"/>
              </w:rPr>
              <w:t>31</w:t>
            </w:r>
          </w:p>
        </w:tc>
        <w:tc>
          <w:tcPr>
            <w:tcW w:w="3323" w:type="dxa"/>
            <w:tcBorders>
              <w:top w:val="single" w:sz="4" w:space="0" w:color="auto"/>
              <w:bottom w:val="single" w:sz="4" w:space="0" w:color="auto"/>
            </w:tcBorders>
          </w:tcPr>
          <w:p w14:paraId="17D88DB9" w14:textId="064BABB9" w:rsidR="00402BC2" w:rsidRDefault="003B4FF1" w:rsidP="00402BC2">
            <w:pPr>
              <w:cnfStyle w:val="000000000000" w:firstRow="0" w:lastRow="0" w:firstColumn="0" w:lastColumn="0" w:oddVBand="0" w:evenVBand="0" w:oddHBand="0" w:evenHBand="0" w:firstRowFirstColumn="0" w:firstRowLastColumn="0" w:lastRowFirstColumn="0" w:lastRowLastColumn="0"/>
            </w:pPr>
            <w:r>
              <w:t xml:space="preserve">Citation history </w:t>
            </w:r>
            <w:r w:rsidR="00AE0888">
              <w:t>table</w:t>
            </w:r>
            <w:r w:rsidR="00402BC2">
              <w:t xml:space="preserve"> must have a status of citation(s) field.  </w:t>
            </w:r>
          </w:p>
          <w:p w14:paraId="035B4173"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078A6C7A" w14:textId="40526FE1" w:rsidR="00402BC2" w:rsidRDefault="00402BC2" w:rsidP="00402BC2">
            <w:pPr>
              <w:cnfStyle w:val="000000000000" w:firstRow="0" w:lastRow="0" w:firstColumn="0" w:lastColumn="0" w:oddVBand="0" w:evenVBand="0" w:oddHBand="0" w:evenHBand="0" w:firstRowFirstColumn="0" w:firstRowLastColumn="0" w:lastRowFirstColumn="0" w:lastRowLastColumn="0"/>
            </w:pPr>
            <w:r>
              <w:t>For example, a citation could be in a pending appeal stage, in collections, paid,</w:t>
            </w:r>
            <w:r w:rsidR="003B4FF1">
              <w:t xml:space="preserve"> voided,</w:t>
            </w:r>
            <w:r>
              <w:t xml:space="preserve"> etc. </w:t>
            </w:r>
          </w:p>
        </w:tc>
        <w:tc>
          <w:tcPr>
            <w:tcW w:w="1092" w:type="dxa"/>
            <w:tcBorders>
              <w:top w:val="single" w:sz="4" w:space="0" w:color="auto"/>
              <w:bottom w:val="single" w:sz="4" w:space="0" w:color="auto"/>
            </w:tcBorders>
          </w:tcPr>
          <w:p w14:paraId="64702FED"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EEB8C5C"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67A0D7C1"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0B0A024" w14:textId="1BC292FE" w:rsidR="00402BC2" w:rsidRDefault="00402BC2" w:rsidP="00B97135">
            <w:pPr>
              <w:rPr>
                <w:b w:val="0"/>
                <w:bCs w:val="0"/>
              </w:rPr>
            </w:pPr>
            <w:r>
              <w:rPr>
                <w:b w:val="0"/>
                <w:bCs w:val="0"/>
              </w:rPr>
              <w:t>C.</w:t>
            </w:r>
            <w:r w:rsidR="00EF5AC8">
              <w:rPr>
                <w:b w:val="0"/>
                <w:bCs w:val="0"/>
              </w:rPr>
              <w:t>32</w:t>
            </w:r>
          </w:p>
        </w:tc>
        <w:tc>
          <w:tcPr>
            <w:tcW w:w="3323" w:type="dxa"/>
            <w:tcBorders>
              <w:top w:val="single" w:sz="4" w:space="0" w:color="auto"/>
              <w:bottom w:val="single" w:sz="4" w:space="0" w:color="auto"/>
            </w:tcBorders>
          </w:tcPr>
          <w:p w14:paraId="64C3ED2F" w14:textId="09A52CF0" w:rsidR="00402BC2" w:rsidRDefault="003B4FF1" w:rsidP="00402BC2">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rsidR="00402BC2">
              <w:t xml:space="preserve"> must have a</w:t>
            </w:r>
            <w:r w:rsidR="00B97135">
              <w:t>n</w:t>
            </w:r>
            <w:r w:rsidR="00402BC2">
              <w:t xml:space="preserve"> </w:t>
            </w:r>
            <w:r w:rsidR="00B97135">
              <w:t xml:space="preserve">amount paid </w:t>
            </w:r>
            <w:r w:rsidR="00402BC2">
              <w:t xml:space="preserve">field showing what </w:t>
            </w:r>
            <w:r w:rsidR="00B97135">
              <w:t xml:space="preserve">has been </w:t>
            </w:r>
            <w:r w:rsidR="00402BC2">
              <w:t xml:space="preserve">paid </w:t>
            </w:r>
            <w:r w:rsidR="00B97135">
              <w:t>on each citation listed</w:t>
            </w:r>
            <w:r w:rsidR="00402BC2">
              <w:t xml:space="preserve">.  </w:t>
            </w:r>
          </w:p>
          <w:p w14:paraId="03D238A4"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02FC4838" w14:textId="3CEB159E"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if a parking citation has been paid, the system must show payment was applied to that parking citation. </w:t>
            </w:r>
          </w:p>
        </w:tc>
        <w:tc>
          <w:tcPr>
            <w:tcW w:w="1092" w:type="dxa"/>
            <w:tcBorders>
              <w:top w:val="single" w:sz="4" w:space="0" w:color="auto"/>
              <w:bottom w:val="single" w:sz="4" w:space="0" w:color="auto"/>
            </w:tcBorders>
          </w:tcPr>
          <w:p w14:paraId="236B363B"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30C3D84"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B97135" w:rsidRPr="0001119B" w14:paraId="29B6103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1E7F28C" w14:textId="477F1457" w:rsidR="00B97135" w:rsidRDefault="00EF5AC8" w:rsidP="00B97135">
            <w:pPr>
              <w:rPr>
                <w:b w:val="0"/>
                <w:bCs w:val="0"/>
              </w:rPr>
            </w:pPr>
            <w:r>
              <w:rPr>
                <w:b w:val="0"/>
                <w:bCs w:val="0"/>
              </w:rPr>
              <w:t>C.33</w:t>
            </w:r>
          </w:p>
        </w:tc>
        <w:tc>
          <w:tcPr>
            <w:tcW w:w="3323" w:type="dxa"/>
            <w:tcBorders>
              <w:top w:val="single" w:sz="4" w:space="0" w:color="auto"/>
              <w:bottom w:val="single" w:sz="4" w:space="0" w:color="auto"/>
            </w:tcBorders>
          </w:tcPr>
          <w:p w14:paraId="6A50DFAA" w14:textId="40A1EFF1" w:rsidR="00B97135" w:rsidRDefault="00B97135" w:rsidP="00AE0888">
            <w:pPr>
              <w:cnfStyle w:val="000000000000" w:firstRow="0" w:lastRow="0" w:firstColumn="0" w:lastColumn="0" w:oddVBand="0" w:evenVBand="0" w:oddHBand="0" w:evenHBand="0" w:firstRowFirstColumn="0" w:firstRowLastColumn="0" w:lastRowFirstColumn="0" w:lastRowLastColumn="0"/>
            </w:pPr>
            <w:r>
              <w:t xml:space="preserve">Citation history </w:t>
            </w:r>
            <w:r w:rsidR="00AE0888">
              <w:t>table</w:t>
            </w:r>
            <w:r>
              <w:t xml:space="preserve"> must have a paid date field for each citation listed. </w:t>
            </w:r>
          </w:p>
        </w:tc>
        <w:tc>
          <w:tcPr>
            <w:tcW w:w="1092" w:type="dxa"/>
            <w:tcBorders>
              <w:top w:val="single" w:sz="4" w:space="0" w:color="auto"/>
              <w:bottom w:val="single" w:sz="4" w:space="0" w:color="auto"/>
            </w:tcBorders>
          </w:tcPr>
          <w:p w14:paraId="3BA171DF" w14:textId="77777777" w:rsidR="00B97135" w:rsidRPr="00552FEF" w:rsidRDefault="00B97135"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B9A4E2E" w14:textId="77777777" w:rsidR="00B97135" w:rsidDel="00E351F3" w:rsidRDefault="00B97135" w:rsidP="00402BC2">
            <w:pPr>
              <w:cnfStyle w:val="000000000000" w:firstRow="0" w:lastRow="0" w:firstColumn="0" w:lastColumn="0" w:oddVBand="0" w:evenVBand="0" w:oddHBand="0" w:evenHBand="0" w:firstRowFirstColumn="0" w:firstRowLastColumn="0" w:lastRowFirstColumn="0" w:lastRowLastColumn="0"/>
            </w:pPr>
          </w:p>
        </w:tc>
      </w:tr>
      <w:tr w:rsidR="00B97135" w:rsidRPr="0001119B" w14:paraId="74489A3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1AC026B" w14:textId="1CA2F9A9" w:rsidR="00B97135" w:rsidRDefault="00EF5AC8" w:rsidP="00B97135">
            <w:pPr>
              <w:rPr>
                <w:b w:val="0"/>
                <w:bCs w:val="0"/>
              </w:rPr>
            </w:pPr>
            <w:r>
              <w:rPr>
                <w:b w:val="0"/>
                <w:bCs w:val="0"/>
              </w:rPr>
              <w:t>C.34</w:t>
            </w:r>
          </w:p>
        </w:tc>
        <w:tc>
          <w:tcPr>
            <w:tcW w:w="3323" w:type="dxa"/>
            <w:tcBorders>
              <w:top w:val="single" w:sz="4" w:space="0" w:color="auto"/>
              <w:bottom w:val="single" w:sz="4" w:space="0" w:color="auto"/>
            </w:tcBorders>
          </w:tcPr>
          <w:p w14:paraId="3EE56FE7" w14:textId="371344B4" w:rsidR="00B97135" w:rsidRDefault="00B97135" w:rsidP="00AE0888">
            <w:pPr>
              <w:cnfStyle w:val="000000100000" w:firstRow="0" w:lastRow="0" w:firstColumn="0" w:lastColumn="0" w:oddVBand="0" w:evenVBand="0" w:oddHBand="1" w:evenHBand="0" w:firstRowFirstColumn="0" w:firstRowLastColumn="0" w:lastRowFirstColumn="0" w:lastRowLastColumn="0"/>
            </w:pPr>
            <w:r>
              <w:t xml:space="preserve">Citation history </w:t>
            </w:r>
            <w:r w:rsidR="00AE0888">
              <w:t>table</w:t>
            </w:r>
            <w:r>
              <w:t xml:space="preserve"> must have an amount due field for each citation listed.</w:t>
            </w:r>
          </w:p>
        </w:tc>
        <w:tc>
          <w:tcPr>
            <w:tcW w:w="1092" w:type="dxa"/>
            <w:tcBorders>
              <w:top w:val="single" w:sz="4" w:space="0" w:color="auto"/>
              <w:bottom w:val="single" w:sz="4" w:space="0" w:color="auto"/>
            </w:tcBorders>
          </w:tcPr>
          <w:p w14:paraId="0302D122" w14:textId="77777777" w:rsidR="00B97135" w:rsidRPr="00552FEF" w:rsidRDefault="00B97135"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E1DB229" w14:textId="77777777" w:rsidR="00B97135" w:rsidDel="00E351F3" w:rsidRDefault="00B97135" w:rsidP="00402BC2">
            <w:pPr>
              <w:cnfStyle w:val="000000100000" w:firstRow="0" w:lastRow="0" w:firstColumn="0" w:lastColumn="0" w:oddVBand="0" w:evenVBand="0" w:oddHBand="1" w:evenHBand="0" w:firstRowFirstColumn="0" w:firstRowLastColumn="0" w:lastRowFirstColumn="0" w:lastRowLastColumn="0"/>
            </w:pPr>
          </w:p>
        </w:tc>
      </w:tr>
      <w:tr w:rsidR="00402BC2" w:rsidRPr="0001119B" w14:paraId="0194938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884DED4" w14:textId="52A7E62D" w:rsidR="00402BC2" w:rsidRDefault="00402BC2" w:rsidP="00B97135">
            <w:pPr>
              <w:rPr>
                <w:b w:val="0"/>
                <w:bCs w:val="0"/>
              </w:rPr>
            </w:pPr>
            <w:r>
              <w:rPr>
                <w:b w:val="0"/>
                <w:bCs w:val="0"/>
              </w:rPr>
              <w:t>C.</w:t>
            </w:r>
            <w:r w:rsidR="00EF5AC8">
              <w:rPr>
                <w:b w:val="0"/>
                <w:bCs w:val="0"/>
              </w:rPr>
              <w:t>35</w:t>
            </w:r>
          </w:p>
        </w:tc>
        <w:tc>
          <w:tcPr>
            <w:tcW w:w="3323" w:type="dxa"/>
            <w:tcBorders>
              <w:top w:val="single" w:sz="4" w:space="0" w:color="auto"/>
              <w:bottom w:val="single" w:sz="4" w:space="0" w:color="auto"/>
            </w:tcBorders>
          </w:tcPr>
          <w:p w14:paraId="6C653006" w14:textId="31CF50AF"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Customer account must have an appeals history field showing the past and current appeal status for </w:t>
            </w:r>
            <w:r>
              <w:lastRenderedPageBreak/>
              <w:t xml:space="preserve">each citation appealed. </w:t>
            </w:r>
          </w:p>
        </w:tc>
        <w:tc>
          <w:tcPr>
            <w:tcW w:w="1092" w:type="dxa"/>
            <w:tcBorders>
              <w:top w:val="single" w:sz="4" w:space="0" w:color="auto"/>
              <w:bottom w:val="single" w:sz="4" w:space="0" w:color="auto"/>
            </w:tcBorders>
          </w:tcPr>
          <w:p w14:paraId="00F03B30"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B1B4E39" w14:textId="77777777" w:rsidR="00402BC2" w:rsidDel="00E351F3"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01119B" w14:paraId="4ED8A50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318BB25" w14:textId="504796C5" w:rsidR="00402BC2" w:rsidRDefault="00402BC2" w:rsidP="00B65B3B">
            <w:pPr>
              <w:rPr>
                <w:b w:val="0"/>
                <w:bCs w:val="0"/>
              </w:rPr>
            </w:pPr>
            <w:r>
              <w:rPr>
                <w:b w:val="0"/>
                <w:bCs w:val="0"/>
              </w:rPr>
              <w:t>C.</w:t>
            </w:r>
            <w:r w:rsidR="00EF5AC8">
              <w:rPr>
                <w:b w:val="0"/>
                <w:bCs w:val="0"/>
              </w:rPr>
              <w:t>36</w:t>
            </w:r>
          </w:p>
        </w:tc>
        <w:tc>
          <w:tcPr>
            <w:tcW w:w="3323" w:type="dxa"/>
            <w:tcBorders>
              <w:top w:val="single" w:sz="4" w:space="0" w:color="auto"/>
              <w:bottom w:val="single" w:sz="4" w:space="0" w:color="auto"/>
            </w:tcBorders>
          </w:tcPr>
          <w:p w14:paraId="06D04FDD" w14:textId="7A8A856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Customer account must have a permit history field showing all permits issued on the account. </w:t>
            </w:r>
          </w:p>
        </w:tc>
        <w:tc>
          <w:tcPr>
            <w:tcW w:w="1092" w:type="dxa"/>
            <w:tcBorders>
              <w:top w:val="single" w:sz="4" w:space="0" w:color="auto"/>
              <w:bottom w:val="single" w:sz="4" w:space="0" w:color="auto"/>
            </w:tcBorders>
          </w:tcPr>
          <w:p w14:paraId="00948776"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D1D79DB" w14:textId="77777777" w:rsidR="00402BC2" w:rsidDel="00E351F3"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304A3352"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830F607" w14:textId="3F85A223" w:rsidR="00402BC2" w:rsidRDefault="00402BC2" w:rsidP="00B65B3B">
            <w:pPr>
              <w:rPr>
                <w:b w:val="0"/>
              </w:rPr>
            </w:pPr>
            <w:r>
              <w:rPr>
                <w:b w:val="0"/>
              </w:rPr>
              <w:t>C.</w:t>
            </w:r>
            <w:r w:rsidR="00EF5AC8">
              <w:rPr>
                <w:b w:val="0"/>
              </w:rPr>
              <w:t>37</w:t>
            </w:r>
          </w:p>
        </w:tc>
        <w:tc>
          <w:tcPr>
            <w:tcW w:w="3323" w:type="dxa"/>
            <w:tcBorders>
              <w:top w:val="single" w:sz="4" w:space="0" w:color="auto"/>
              <w:bottom w:val="single" w:sz="4" w:space="0" w:color="auto"/>
            </w:tcBorders>
          </w:tcPr>
          <w:p w14:paraId="6DFB8AF9" w14:textId="16F29871" w:rsidR="00402BC2" w:rsidRDefault="00B65B3B" w:rsidP="00402BC2">
            <w:pPr>
              <w:cnfStyle w:val="000000000000" w:firstRow="0" w:lastRow="0" w:firstColumn="0" w:lastColumn="0" w:oddVBand="0" w:evenVBand="0" w:oddHBand="0" w:evenHBand="0" w:firstRowFirstColumn="0" w:firstRowLastColumn="0" w:lastRowFirstColumn="0" w:lastRowLastColumn="0"/>
            </w:pPr>
            <w:r>
              <w:t>System a</w:t>
            </w:r>
            <w:r w:rsidR="00402BC2">
              <w:t>dministrator must have the ability to add and update information to any primary table/field or account.</w:t>
            </w:r>
          </w:p>
          <w:p w14:paraId="660F6B77"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195B3F24" w14:textId="0C84B015" w:rsidR="00402BC2" w:rsidRPr="00FC07FD" w:rsidRDefault="00402BC2" w:rsidP="00402BC2">
            <w:pPr>
              <w:cnfStyle w:val="000000000000" w:firstRow="0" w:lastRow="0" w:firstColumn="0" w:lastColumn="0" w:oddVBand="0" w:evenVBand="0" w:oddHBand="0" w:evenHBand="0" w:firstRowFirstColumn="0" w:firstRowLastColumn="0" w:lastRowFirstColumn="0" w:lastRowLastColumn="0"/>
            </w:pPr>
            <w:r>
              <w:t xml:space="preserve">For example, a new street, lot location, metered space, fine amount, late fee or fine effective dates, etc. </w:t>
            </w:r>
          </w:p>
        </w:tc>
        <w:tc>
          <w:tcPr>
            <w:tcW w:w="1092" w:type="dxa"/>
            <w:tcBorders>
              <w:top w:val="single" w:sz="4" w:space="0" w:color="auto"/>
              <w:bottom w:val="single" w:sz="4" w:space="0" w:color="auto"/>
            </w:tcBorders>
          </w:tcPr>
          <w:p w14:paraId="5C91FE53"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DCE2DF3"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67D6A378" w14:textId="62CDF1FF"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DB4763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C2B6949" w14:textId="7A0AFD4A" w:rsidR="00402BC2" w:rsidRDefault="00402BC2" w:rsidP="007B6F3F">
            <w:pPr>
              <w:rPr>
                <w:b w:val="0"/>
              </w:rPr>
            </w:pPr>
            <w:r>
              <w:rPr>
                <w:b w:val="0"/>
              </w:rPr>
              <w:t>C.</w:t>
            </w:r>
            <w:r w:rsidR="007B6F3F">
              <w:rPr>
                <w:b w:val="0"/>
              </w:rPr>
              <w:t>3</w:t>
            </w:r>
            <w:r w:rsidR="00EF5AC8">
              <w:rPr>
                <w:b w:val="0"/>
              </w:rPr>
              <w:t>8</w:t>
            </w:r>
          </w:p>
        </w:tc>
        <w:tc>
          <w:tcPr>
            <w:tcW w:w="3323" w:type="dxa"/>
            <w:tcBorders>
              <w:top w:val="single" w:sz="4" w:space="0" w:color="auto"/>
              <w:bottom w:val="single" w:sz="4" w:space="0" w:color="auto"/>
            </w:tcBorders>
          </w:tcPr>
          <w:p w14:paraId="400E40C9" w14:textId="1966B109" w:rsidR="00402BC2" w:rsidRDefault="00402BC2" w:rsidP="00402BC2">
            <w:pPr>
              <w:cnfStyle w:val="000000100000" w:firstRow="0" w:lastRow="0" w:firstColumn="0" w:lastColumn="0" w:oddVBand="0" w:evenVBand="0" w:oddHBand="1" w:evenHBand="0" w:firstRowFirstColumn="0" w:firstRowLastColumn="0" w:lastRowFirstColumn="0" w:lastRowLastColumn="0"/>
            </w:pPr>
            <w:r>
              <w:t>The system should allow Municipal Collector’s Office staff to access “back office” software providing complete administrative and management capabilities.</w:t>
            </w:r>
          </w:p>
          <w:p w14:paraId="7DD82EE4"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5873168B" w14:textId="13A25CD2" w:rsidR="00402BC2" w:rsidRPr="00FC07FD"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staff should have the ability to update any field within a table in order to make corrections to parking citations or update parking permit counts and or locations. </w:t>
            </w:r>
          </w:p>
        </w:tc>
        <w:tc>
          <w:tcPr>
            <w:tcW w:w="1092" w:type="dxa"/>
            <w:tcBorders>
              <w:top w:val="single" w:sz="4" w:space="0" w:color="auto"/>
              <w:bottom w:val="single" w:sz="4" w:space="0" w:color="auto"/>
            </w:tcBorders>
          </w:tcPr>
          <w:p w14:paraId="5234CA9B"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E4D7CAA" w14:textId="091DEAD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2CA9B52"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9145CD5" w14:textId="146DC6FA" w:rsidR="00402BC2" w:rsidRDefault="00402BC2" w:rsidP="004D06B8">
            <w:pPr>
              <w:rPr>
                <w:b w:val="0"/>
              </w:rPr>
            </w:pPr>
            <w:r>
              <w:rPr>
                <w:b w:val="0"/>
              </w:rPr>
              <w:t>C.</w:t>
            </w:r>
            <w:r w:rsidR="00EF5AC8">
              <w:rPr>
                <w:b w:val="0"/>
              </w:rPr>
              <w:t>39</w:t>
            </w:r>
          </w:p>
        </w:tc>
        <w:tc>
          <w:tcPr>
            <w:tcW w:w="3323" w:type="dxa"/>
            <w:tcBorders>
              <w:top w:val="single" w:sz="4" w:space="0" w:color="auto"/>
              <w:bottom w:val="single" w:sz="4" w:space="0" w:color="auto"/>
            </w:tcBorders>
          </w:tcPr>
          <w:p w14:paraId="0E1A417D" w14:textId="534EC16E"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should track all parking citations issued and their status for a minimum of seven (7) years. </w:t>
            </w:r>
          </w:p>
          <w:p w14:paraId="204F0D16"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7D3A3ABB" w14:textId="04E44E6C" w:rsidR="00402BC2" w:rsidRPr="00FC07FD" w:rsidRDefault="00402BC2" w:rsidP="00402BC2">
            <w:pPr>
              <w:cnfStyle w:val="000000000000" w:firstRow="0" w:lastRow="0" w:firstColumn="0" w:lastColumn="0" w:oddVBand="0" w:evenVBand="0" w:oddHBand="0" w:evenHBand="0" w:firstRowFirstColumn="0" w:firstRowLastColumn="0" w:lastRowFirstColumn="0" w:lastRowLastColumn="0"/>
            </w:pPr>
            <w:r>
              <w:t xml:space="preserve">For example, it is important for collection purposes that the system provides a record for each parking citation listed under an account that includes notice dates, payment dates, appeal dates, collection types, collection dates, etc.) </w:t>
            </w:r>
          </w:p>
        </w:tc>
        <w:tc>
          <w:tcPr>
            <w:tcW w:w="1092" w:type="dxa"/>
            <w:tcBorders>
              <w:top w:val="single" w:sz="4" w:space="0" w:color="auto"/>
              <w:bottom w:val="single" w:sz="4" w:space="0" w:color="auto"/>
            </w:tcBorders>
          </w:tcPr>
          <w:p w14:paraId="3DEC1297"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4921209" w14:textId="45A13603"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4240317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1B5472C" w14:textId="6F1CC6F5" w:rsidR="00402BC2" w:rsidRDefault="00402BC2" w:rsidP="004D06B8">
            <w:pPr>
              <w:rPr>
                <w:b w:val="0"/>
              </w:rPr>
            </w:pPr>
            <w:r>
              <w:rPr>
                <w:b w:val="0"/>
              </w:rPr>
              <w:t>C.</w:t>
            </w:r>
            <w:r w:rsidR="00B65B3B">
              <w:rPr>
                <w:b w:val="0"/>
              </w:rPr>
              <w:t>4</w:t>
            </w:r>
            <w:r w:rsidR="00EF5AC8">
              <w:rPr>
                <w:b w:val="0"/>
              </w:rPr>
              <w:t>0</w:t>
            </w:r>
          </w:p>
        </w:tc>
        <w:tc>
          <w:tcPr>
            <w:tcW w:w="3323" w:type="dxa"/>
            <w:tcBorders>
              <w:top w:val="single" w:sz="4" w:space="0" w:color="auto"/>
              <w:bottom w:val="single" w:sz="4" w:space="0" w:color="auto"/>
            </w:tcBorders>
          </w:tcPr>
          <w:p w14:paraId="00BDCD06" w14:textId="6316216A" w:rsidR="00402BC2" w:rsidRDefault="00402BC2" w:rsidP="00402BC2">
            <w:pPr>
              <w:cnfStyle w:val="000000100000" w:firstRow="0" w:lastRow="0" w:firstColumn="0" w:lastColumn="0" w:oddVBand="0" w:evenVBand="0" w:oddHBand="1" w:evenHBand="0" w:firstRowFirstColumn="0" w:firstRowLastColumn="0" w:lastRowFirstColumn="0" w:lastRowLastColumn="0"/>
            </w:pPr>
            <w:r>
              <w:t>Based on the status of C.</w:t>
            </w:r>
            <w:r w:rsidR="00EF5AC8">
              <w:t>39</w:t>
            </w:r>
            <w:r>
              <w:t>, the system should be able to produce documents to notify violators of unpaid citations within the parameters determined by the City.</w:t>
            </w:r>
          </w:p>
          <w:p w14:paraId="10EDFADF" w14:textId="5681258D"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338A6432" w14:textId="54CAC9CC"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if neither full payment </w:t>
            </w:r>
            <w:r w:rsidR="00FF461C">
              <w:t>n</w:t>
            </w:r>
            <w:r>
              <w:t xml:space="preserve">or notification of a parking appeal is received </w:t>
            </w:r>
            <w:r w:rsidR="00FF461C">
              <w:t xml:space="preserve">within </w:t>
            </w:r>
            <w:r>
              <w:t xml:space="preserve">10 days of the issued date of a violation, notification of an unpaid parking citation is mailed to the last known address of the registered owner of the vehicle.  </w:t>
            </w:r>
          </w:p>
          <w:p w14:paraId="0C6F0D30"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2278272C" w14:textId="75E83FDA" w:rsidR="00402BC2" w:rsidRPr="00FC07FD" w:rsidRDefault="00402BC2" w:rsidP="00402BC2">
            <w:pPr>
              <w:cnfStyle w:val="000000100000" w:firstRow="0" w:lastRow="0" w:firstColumn="0" w:lastColumn="0" w:oddVBand="0" w:evenVBand="0" w:oddHBand="1" w:evenHBand="0" w:firstRowFirstColumn="0" w:firstRowLastColumn="0" w:lastRowFirstColumn="0" w:lastRowLastColumn="0"/>
            </w:pPr>
            <w:r>
              <w:t xml:space="preserve">For more information, visit our website at </w:t>
            </w:r>
            <w:hyperlink r:id="rId13" w:history="1">
              <w:r w:rsidRPr="00590D04">
                <w:rPr>
                  <w:rStyle w:val="Hyperlink"/>
                </w:rPr>
                <w:t>http://www.urbanaillinois.us/City-Code</w:t>
              </w:r>
            </w:hyperlink>
            <w:r>
              <w:t xml:space="preserve">. Parking citation issuance and notification is regulated under Chapter 23. </w:t>
            </w:r>
          </w:p>
        </w:tc>
        <w:tc>
          <w:tcPr>
            <w:tcW w:w="1092" w:type="dxa"/>
            <w:tcBorders>
              <w:top w:val="single" w:sz="4" w:space="0" w:color="auto"/>
              <w:bottom w:val="single" w:sz="4" w:space="0" w:color="auto"/>
            </w:tcBorders>
          </w:tcPr>
          <w:p w14:paraId="768381B3"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E13A225" w14:textId="31BC16FF"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22BF53F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3B796A0" w14:textId="00097C62" w:rsidR="00402BC2" w:rsidRDefault="00402BC2" w:rsidP="004D06B8">
            <w:pPr>
              <w:rPr>
                <w:b w:val="0"/>
              </w:rPr>
            </w:pPr>
            <w:r>
              <w:rPr>
                <w:b w:val="0"/>
              </w:rPr>
              <w:t>C.</w:t>
            </w:r>
            <w:r w:rsidR="00900619">
              <w:rPr>
                <w:b w:val="0"/>
              </w:rPr>
              <w:t>4</w:t>
            </w:r>
            <w:r w:rsidR="00EF5AC8">
              <w:rPr>
                <w:b w:val="0"/>
              </w:rPr>
              <w:t>1</w:t>
            </w:r>
          </w:p>
        </w:tc>
        <w:tc>
          <w:tcPr>
            <w:tcW w:w="3323" w:type="dxa"/>
            <w:tcBorders>
              <w:top w:val="single" w:sz="4" w:space="0" w:color="auto"/>
              <w:bottom w:val="single" w:sz="4" w:space="0" w:color="auto"/>
            </w:tcBorders>
          </w:tcPr>
          <w:p w14:paraId="66F25A18" w14:textId="023D2525" w:rsidR="00402BC2" w:rsidRDefault="00402BC2" w:rsidP="00402BC2">
            <w:pPr>
              <w:cnfStyle w:val="000000000000" w:firstRow="0" w:lastRow="0" w:firstColumn="0" w:lastColumn="0" w:oddVBand="0" w:evenVBand="0" w:oddHBand="0" w:evenHBand="0" w:firstRowFirstColumn="0" w:firstRowLastColumn="0" w:lastRowFirstColumn="0" w:lastRowLastColumn="0"/>
            </w:pPr>
            <w:r>
              <w:t>Based on the status of C.</w:t>
            </w:r>
            <w:r w:rsidR="00EF5AC8">
              <w:t>39</w:t>
            </w:r>
            <w:r>
              <w:t xml:space="preserve"> the system should be able to identify when a customer’s account balance accumulates more than a certain number of citations or dollar amount. The system should be able to flag those accounts, as they relate to delinquent collection activities (e.g. booting, towing, DL Suspension, LDRP, etc.). </w:t>
            </w:r>
          </w:p>
          <w:p w14:paraId="7A7745E6" w14:textId="371028D2"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251A4886" w14:textId="7FD60E2B" w:rsidR="00402BC2" w:rsidRPr="00FC07FD" w:rsidRDefault="00402BC2" w:rsidP="00402BC2">
            <w:pPr>
              <w:cnfStyle w:val="000000000000" w:firstRow="0" w:lastRow="0" w:firstColumn="0" w:lastColumn="0" w:oddVBand="0" w:evenVBand="0" w:oddHBand="0" w:evenHBand="0" w:firstRowFirstColumn="0" w:firstRowLastColumn="0" w:lastRowFirstColumn="0" w:lastRowLastColumn="0"/>
            </w:pPr>
            <w:r>
              <w:t>For example, a customer’s account is linked to a specific vehicle. If the vehicle accumulates 5 or more unpaid parking citations that are 30 days old or older, the account should be flagged as “boot eligible.”</w:t>
            </w:r>
          </w:p>
        </w:tc>
        <w:tc>
          <w:tcPr>
            <w:tcW w:w="1092" w:type="dxa"/>
            <w:tcBorders>
              <w:top w:val="single" w:sz="4" w:space="0" w:color="auto"/>
              <w:bottom w:val="single" w:sz="4" w:space="0" w:color="auto"/>
            </w:tcBorders>
          </w:tcPr>
          <w:p w14:paraId="7C5D12B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9A32496" w14:textId="4ACDFAB2"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10063417"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1134016" w14:textId="210F7BC5" w:rsidR="00402BC2" w:rsidRDefault="00402BC2" w:rsidP="004D06B8">
            <w:pPr>
              <w:rPr>
                <w:b w:val="0"/>
              </w:rPr>
            </w:pPr>
            <w:r>
              <w:rPr>
                <w:b w:val="0"/>
              </w:rPr>
              <w:t>C.</w:t>
            </w:r>
            <w:r w:rsidR="00900619">
              <w:rPr>
                <w:b w:val="0"/>
              </w:rPr>
              <w:t>4</w:t>
            </w:r>
            <w:r w:rsidR="00EF5AC8">
              <w:rPr>
                <w:b w:val="0"/>
              </w:rPr>
              <w:t>2</w:t>
            </w:r>
          </w:p>
        </w:tc>
        <w:tc>
          <w:tcPr>
            <w:tcW w:w="3323" w:type="dxa"/>
            <w:tcBorders>
              <w:top w:val="single" w:sz="4" w:space="0" w:color="auto"/>
              <w:bottom w:val="single" w:sz="4" w:space="0" w:color="auto"/>
            </w:tcBorders>
          </w:tcPr>
          <w:p w14:paraId="1B2427D4"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be able to have customizable categories of charges for use by the City in collecting other parking related fines or fees. </w:t>
            </w:r>
          </w:p>
          <w:p w14:paraId="55189E8C"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5A8E2D56" w14:textId="23D9C473"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the City issues several different types of special parking permits to residents living </w:t>
            </w:r>
            <w:r>
              <w:lastRenderedPageBreak/>
              <w:t xml:space="preserve">in a specific area. Each type of permit would need to have its own category and fee amount. </w:t>
            </w:r>
          </w:p>
        </w:tc>
        <w:tc>
          <w:tcPr>
            <w:tcW w:w="1092" w:type="dxa"/>
            <w:tcBorders>
              <w:top w:val="single" w:sz="4" w:space="0" w:color="auto"/>
              <w:bottom w:val="single" w:sz="4" w:space="0" w:color="auto"/>
            </w:tcBorders>
          </w:tcPr>
          <w:p w14:paraId="1B6E0F91"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857EC04" w14:textId="01ED0C8A"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5201756A"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6652878C" w14:textId="77777777" w:rsidR="00402BC2" w:rsidRDefault="00402BC2" w:rsidP="00402BC2">
            <w:pPr>
              <w:rPr>
                <w:b w:val="0"/>
              </w:rPr>
            </w:pPr>
          </w:p>
        </w:tc>
        <w:tc>
          <w:tcPr>
            <w:tcW w:w="3323" w:type="dxa"/>
            <w:tcBorders>
              <w:top w:val="single" w:sz="4" w:space="0" w:color="auto"/>
              <w:bottom w:val="single" w:sz="4" w:space="0" w:color="auto"/>
            </w:tcBorders>
            <w:shd w:val="clear" w:color="auto" w:fill="A6A6A6" w:themeFill="background1" w:themeFillShade="A6"/>
          </w:tcPr>
          <w:p w14:paraId="0726E0E7" w14:textId="00625A7C" w:rsidR="00402BC2" w:rsidRPr="00A9530B" w:rsidRDefault="00402BC2" w:rsidP="00402BC2">
            <w:pPr>
              <w:jc w:val="center"/>
              <w:cnfStyle w:val="000000000000" w:firstRow="0" w:lastRow="0" w:firstColumn="0" w:lastColumn="0" w:oddVBand="0" w:evenVBand="0" w:oddHBand="0" w:evenHBand="0" w:firstRowFirstColumn="0" w:firstRowLastColumn="0" w:lastRowFirstColumn="0" w:lastRowLastColumn="0"/>
              <w:rPr>
                <w:b/>
              </w:rPr>
            </w:pPr>
            <w:r>
              <w:rPr>
                <w:b/>
              </w:rPr>
              <w:t>D</w:t>
            </w:r>
            <w:r w:rsidRPr="00A9530B">
              <w:rPr>
                <w:b/>
              </w:rPr>
              <w:t xml:space="preserve">. </w:t>
            </w:r>
            <w:r>
              <w:rPr>
                <w:b/>
              </w:rPr>
              <w:t xml:space="preserve">Citation Notification and </w:t>
            </w:r>
            <w:r w:rsidRPr="00A9530B">
              <w:rPr>
                <w:b/>
              </w:rPr>
              <w:t>Collection Process</w:t>
            </w:r>
            <w:r>
              <w:rPr>
                <w:b/>
              </w:rPr>
              <w:t xml:space="preserve"> </w:t>
            </w:r>
          </w:p>
        </w:tc>
        <w:tc>
          <w:tcPr>
            <w:tcW w:w="1092" w:type="dxa"/>
            <w:tcBorders>
              <w:top w:val="single" w:sz="4" w:space="0" w:color="auto"/>
              <w:bottom w:val="single" w:sz="4" w:space="0" w:color="auto"/>
            </w:tcBorders>
            <w:shd w:val="clear" w:color="auto" w:fill="A6A6A6" w:themeFill="background1" w:themeFillShade="A6"/>
          </w:tcPr>
          <w:p w14:paraId="798EA5A0"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7074F5AA" w14:textId="0EA6AC24"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14FD2FD"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D024AB0" w14:textId="5835F7F9" w:rsidR="00402BC2" w:rsidRDefault="00402BC2" w:rsidP="00402BC2">
            <w:pPr>
              <w:rPr>
                <w:b w:val="0"/>
              </w:rPr>
            </w:pPr>
            <w:r>
              <w:rPr>
                <w:b w:val="0"/>
              </w:rPr>
              <w:t>D.1</w:t>
            </w:r>
          </w:p>
        </w:tc>
        <w:tc>
          <w:tcPr>
            <w:tcW w:w="3323" w:type="dxa"/>
            <w:tcBorders>
              <w:top w:val="single" w:sz="4" w:space="0" w:color="auto"/>
              <w:bottom w:val="single" w:sz="4" w:space="0" w:color="auto"/>
            </w:tcBorders>
          </w:tcPr>
          <w:p w14:paraId="18610862"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be able to generate notification letters to send to violators for outstanding citations based on the criteria set by the City. The system must be able to identify the date(s) of the notification letter(s), the total amount due, to whom the letter(s) were sent and where the letter(s) were sent.  </w:t>
            </w:r>
          </w:p>
          <w:p w14:paraId="4272EACF"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7BF7F9FB" w14:textId="30058234"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more information, visit our website at </w:t>
            </w:r>
            <w:hyperlink r:id="rId14" w:history="1">
              <w:r w:rsidRPr="00D536BE">
                <w:rPr>
                  <w:rStyle w:val="Hyperlink"/>
                </w:rPr>
                <w:t>http://www.urbanaillinois.us/City-Code</w:t>
              </w:r>
            </w:hyperlink>
            <w:r>
              <w:t>. Parking citation issuance and notification is regulated under Chapter 23.</w:t>
            </w:r>
          </w:p>
        </w:tc>
        <w:tc>
          <w:tcPr>
            <w:tcW w:w="1092" w:type="dxa"/>
            <w:tcBorders>
              <w:top w:val="single" w:sz="4" w:space="0" w:color="auto"/>
              <w:bottom w:val="single" w:sz="4" w:space="0" w:color="auto"/>
            </w:tcBorders>
          </w:tcPr>
          <w:p w14:paraId="733E0D4A"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E90BA82" w14:textId="116B107F"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A276DD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E5DEB81" w14:textId="5364908F" w:rsidR="00402BC2" w:rsidRDefault="00402BC2" w:rsidP="00402BC2">
            <w:pPr>
              <w:rPr>
                <w:b w:val="0"/>
              </w:rPr>
            </w:pPr>
            <w:r>
              <w:rPr>
                <w:b w:val="0"/>
              </w:rPr>
              <w:t>D.2</w:t>
            </w:r>
          </w:p>
        </w:tc>
        <w:tc>
          <w:tcPr>
            <w:tcW w:w="3323" w:type="dxa"/>
            <w:tcBorders>
              <w:top w:val="single" w:sz="4" w:space="0" w:color="auto"/>
              <w:bottom w:val="single" w:sz="4" w:space="0" w:color="auto"/>
            </w:tcBorders>
          </w:tcPr>
          <w:p w14:paraId="2420AB87" w14:textId="390B1451" w:rsidR="00402BC2" w:rsidRDefault="00402BC2" w:rsidP="00402BC2">
            <w:pPr>
              <w:cnfStyle w:val="000000000000" w:firstRow="0" w:lastRow="0" w:firstColumn="0" w:lastColumn="0" w:oddVBand="0" w:evenVBand="0" w:oddHBand="0" w:evenHBand="0" w:firstRowFirstColumn="0" w:firstRowLastColumn="0" w:lastRowFirstColumn="0" w:lastRowLastColumn="0"/>
            </w:pPr>
            <w:r>
              <w:t>The system should allow outstanding citations to be re-noticed, if the registered owner information changes</w:t>
            </w:r>
            <w:r w:rsidR="003174FE">
              <w:t xml:space="preserve"> (e.g. new address, etc.)</w:t>
            </w:r>
            <w:r>
              <w:t xml:space="preserve">. </w:t>
            </w:r>
          </w:p>
        </w:tc>
        <w:tc>
          <w:tcPr>
            <w:tcW w:w="1092" w:type="dxa"/>
            <w:tcBorders>
              <w:top w:val="single" w:sz="4" w:space="0" w:color="auto"/>
              <w:bottom w:val="single" w:sz="4" w:space="0" w:color="auto"/>
            </w:tcBorders>
          </w:tcPr>
          <w:p w14:paraId="14611C35"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C83DFA3" w14:textId="7A443392"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733909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5AECF03" w14:textId="540A8F2C" w:rsidR="00402BC2" w:rsidRDefault="00402BC2" w:rsidP="00402BC2">
            <w:pPr>
              <w:rPr>
                <w:b w:val="0"/>
              </w:rPr>
            </w:pPr>
            <w:r>
              <w:rPr>
                <w:b w:val="0"/>
              </w:rPr>
              <w:t>D.3</w:t>
            </w:r>
          </w:p>
        </w:tc>
        <w:tc>
          <w:tcPr>
            <w:tcW w:w="3323" w:type="dxa"/>
            <w:tcBorders>
              <w:top w:val="single" w:sz="4" w:space="0" w:color="auto"/>
              <w:bottom w:val="single" w:sz="4" w:space="0" w:color="auto"/>
            </w:tcBorders>
          </w:tcPr>
          <w:p w14:paraId="6CF1CB0B" w14:textId="4C4A4B0C" w:rsidR="00402BC2" w:rsidRDefault="00402BC2" w:rsidP="00402BC2">
            <w:pPr>
              <w:cnfStyle w:val="000000100000" w:firstRow="0" w:lastRow="0" w:firstColumn="0" w:lastColumn="0" w:oddVBand="0" w:evenVBand="0" w:oddHBand="1" w:evenHBand="0" w:firstRowFirstColumn="0" w:firstRowLastColumn="0" w:lastRowFirstColumn="0" w:lastRowLastColumn="0"/>
            </w:pPr>
            <w:r>
              <w:t>The system should accommodate other types of notification letters based off the requirements set forth in the Urbana Local Traffic Code of Ordinances, which can be produced for specific user selected accounts meeting a certain criteria.</w:t>
            </w:r>
          </w:p>
          <w:p w14:paraId="0002F205"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4E489F79" w14:textId="16BD8226"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more information, visit our website at </w:t>
            </w:r>
            <w:hyperlink r:id="rId15" w:history="1">
              <w:r w:rsidRPr="00D536BE">
                <w:rPr>
                  <w:rStyle w:val="Hyperlink"/>
                </w:rPr>
                <w:t>http://www.urbanaillinois.us/City-Code</w:t>
              </w:r>
            </w:hyperlink>
            <w:r>
              <w:t>. Parking citation issuance and notification is regulated under Chapter 23.</w:t>
            </w:r>
          </w:p>
        </w:tc>
        <w:tc>
          <w:tcPr>
            <w:tcW w:w="1092" w:type="dxa"/>
            <w:tcBorders>
              <w:top w:val="single" w:sz="4" w:space="0" w:color="auto"/>
              <w:bottom w:val="single" w:sz="4" w:space="0" w:color="auto"/>
            </w:tcBorders>
          </w:tcPr>
          <w:p w14:paraId="531AC8B0"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591D8B6" w14:textId="540BC12D"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0DA46C64" w14:textId="77777777" w:rsidTr="007566B5">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E42E96E" w14:textId="47C809B3" w:rsidR="00402BC2" w:rsidDel="00310DBF" w:rsidRDefault="00402BC2" w:rsidP="00402BC2">
            <w:pPr>
              <w:rPr>
                <w:b w:val="0"/>
              </w:rPr>
            </w:pPr>
            <w:r>
              <w:rPr>
                <w:b w:val="0"/>
              </w:rPr>
              <w:t>D.4</w:t>
            </w:r>
          </w:p>
        </w:tc>
        <w:tc>
          <w:tcPr>
            <w:tcW w:w="3323" w:type="dxa"/>
            <w:tcBorders>
              <w:top w:val="single" w:sz="4" w:space="0" w:color="auto"/>
              <w:bottom w:val="single" w:sz="4" w:space="0" w:color="auto"/>
            </w:tcBorders>
          </w:tcPr>
          <w:p w14:paraId="5801EA17" w14:textId="22824289"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must alert the City when citations are unpaid and </w:t>
            </w:r>
            <w:r>
              <w:lastRenderedPageBreak/>
              <w:t>make determinations as to when they should be sent forward for collections by the State, internally or another agency.</w:t>
            </w:r>
          </w:p>
        </w:tc>
        <w:tc>
          <w:tcPr>
            <w:tcW w:w="1092" w:type="dxa"/>
            <w:tcBorders>
              <w:top w:val="single" w:sz="4" w:space="0" w:color="auto"/>
              <w:bottom w:val="single" w:sz="4" w:space="0" w:color="auto"/>
            </w:tcBorders>
          </w:tcPr>
          <w:p w14:paraId="5C7E58FC"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6289336" w14:textId="77777777" w:rsidR="00402BC2" w:rsidDel="00310DB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3217F1F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03FB059" w14:textId="61FEC4C5" w:rsidR="00402BC2" w:rsidRDefault="00402BC2" w:rsidP="00402BC2">
            <w:pPr>
              <w:rPr>
                <w:b w:val="0"/>
              </w:rPr>
            </w:pPr>
            <w:r>
              <w:rPr>
                <w:b w:val="0"/>
              </w:rPr>
              <w:t>D.5</w:t>
            </w:r>
          </w:p>
        </w:tc>
        <w:tc>
          <w:tcPr>
            <w:tcW w:w="3323" w:type="dxa"/>
            <w:tcBorders>
              <w:top w:val="single" w:sz="4" w:space="0" w:color="auto"/>
              <w:bottom w:val="single" w:sz="4" w:space="0" w:color="auto"/>
            </w:tcBorders>
          </w:tcPr>
          <w:p w14:paraId="4047114F" w14:textId="3CDB87A3"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allow outstanding citations to be passed between agencies for collection purposes via a file import or export. </w:t>
            </w:r>
          </w:p>
          <w:p w14:paraId="7921AF05"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57A4B519" w14:textId="7622FFE2" w:rsidR="00724F31" w:rsidRDefault="00402BC2" w:rsidP="00402BC2">
            <w:pPr>
              <w:cnfStyle w:val="000000100000" w:firstRow="0" w:lastRow="0" w:firstColumn="0" w:lastColumn="0" w:oddVBand="0" w:evenVBand="0" w:oddHBand="1" w:evenHBand="0" w:firstRowFirstColumn="0" w:firstRowLastColumn="0" w:lastRowFirstColumn="0" w:lastRowLastColumn="0"/>
            </w:pPr>
            <w:r>
              <w:t>For example, the City has an agreement with the Illinois Office of the Comptroller to collect outstanding parking citations through their Local Debt Recovery Program</w:t>
            </w:r>
            <w:r w:rsidR="009A477E">
              <w:t xml:space="preserve"> (LDRP)</w:t>
            </w:r>
            <w:r>
              <w:t xml:space="preserve">. The City prepares a file and uploads it to the LDRP web portal. When a debt offset occurs, a file is created on the LDRP web portal. The City retrieves the file and downloads the information to the City’s parking system and each individual account. </w:t>
            </w:r>
          </w:p>
          <w:p w14:paraId="7291510E" w14:textId="77777777" w:rsidR="00724F31" w:rsidRDefault="00724F31" w:rsidP="00402BC2">
            <w:pPr>
              <w:cnfStyle w:val="000000100000" w:firstRow="0" w:lastRow="0" w:firstColumn="0" w:lastColumn="0" w:oddVBand="0" w:evenVBand="0" w:oddHBand="1" w:evenHBand="0" w:firstRowFirstColumn="0" w:firstRowLastColumn="0" w:lastRowFirstColumn="0" w:lastRowLastColumn="0"/>
            </w:pPr>
          </w:p>
          <w:p w14:paraId="065D33F5" w14:textId="61D46E91" w:rsidR="00402BC2" w:rsidRDefault="009A477E" w:rsidP="002B6150">
            <w:pPr>
              <w:cnfStyle w:val="000000100000" w:firstRow="0" w:lastRow="0" w:firstColumn="0" w:lastColumn="0" w:oddVBand="0" w:evenVBand="0" w:oddHBand="1" w:evenHBand="0" w:firstRowFirstColumn="0" w:firstRowLastColumn="0" w:lastRowFirstColumn="0" w:lastRowLastColumn="0"/>
            </w:pPr>
            <w:r>
              <w:t xml:space="preserve">Vendors may email the RFP contact identified in Section 1.2 to request </w:t>
            </w:r>
            <w:r w:rsidR="002B6150">
              <w:t>more information on the City’s collection process</w:t>
            </w:r>
            <w:r>
              <w:t>.</w:t>
            </w:r>
          </w:p>
        </w:tc>
        <w:tc>
          <w:tcPr>
            <w:tcW w:w="1092" w:type="dxa"/>
            <w:tcBorders>
              <w:top w:val="single" w:sz="4" w:space="0" w:color="auto"/>
              <w:bottom w:val="single" w:sz="4" w:space="0" w:color="auto"/>
            </w:tcBorders>
          </w:tcPr>
          <w:p w14:paraId="409EE784"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B247E8F" w14:textId="4331FFC1"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24DA1ABA"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BAB6008" w14:textId="5D43F820" w:rsidR="00402BC2" w:rsidRDefault="00402BC2" w:rsidP="00402BC2">
            <w:pPr>
              <w:rPr>
                <w:b w:val="0"/>
              </w:rPr>
            </w:pPr>
            <w:r>
              <w:rPr>
                <w:b w:val="0"/>
              </w:rPr>
              <w:t>D.6</w:t>
            </w:r>
          </w:p>
        </w:tc>
        <w:tc>
          <w:tcPr>
            <w:tcW w:w="3323" w:type="dxa"/>
            <w:tcBorders>
              <w:top w:val="single" w:sz="4" w:space="0" w:color="auto"/>
              <w:bottom w:val="single" w:sz="4" w:space="0" w:color="auto"/>
            </w:tcBorders>
          </w:tcPr>
          <w:p w14:paraId="2E138BA3" w14:textId="23CC6D74"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should provide </w:t>
            </w:r>
            <w:r w:rsidR="00F020D4">
              <w:t>the ability to modify a selection</w:t>
            </w:r>
            <w:r>
              <w:t xml:space="preserve">, prior to the generation of a report, electronic file or letter for collection purposes. </w:t>
            </w:r>
          </w:p>
          <w:p w14:paraId="14602E03"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58900D0A" w14:textId="7DA6E1DE"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For example, the City generates warning letters after a delinquent parking citation has received 2 parking notices and the parking citation remains unpaid. The administrator should be able to preview letters, before they are sent. </w:t>
            </w:r>
          </w:p>
        </w:tc>
        <w:tc>
          <w:tcPr>
            <w:tcW w:w="1092" w:type="dxa"/>
            <w:tcBorders>
              <w:top w:val="single" w:sz="4" w:space="0" w:color="auto"/>
              <w:bottom w:val="single" w:sz="4" w:space="0" w:color="auto"/>
            </w:tcBorders>
          </w:tcPr>
          <w:p w14:paraId="2951155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6ABB8B7" w14:textId="1FDAC3A0"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4D63587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27896D8" w14:textId="0633FDCF" w:rsidR="00402BC2" w:rsidRDefault="00402BC2" w:rsidP="00402BC2">
            <w:pPr>
              <w:rPr>
                <w:b w:val="0"/>
              </w:rPr>
            </w:pPr>
            <w:r>
              <w:rPr>
                <w:b w:val="0"/>
              </w:rPr>
              <w:t>D.7</w:t>
            </w:r>
          </w:p>
        </w:tc>
        <w:tc>
          <w:tcPr>
            <w:tcW w:w="3323" w:type="dxa"/>
            <w:tcBorders>
              <w:top w:val="single" w:sz="4" w:space="0" w:color="auto"/>
              <w:bottom w:val="single" w:sz="4" w:space="0" w:color="auto"/>
            </w:tcBorders>
          </w:tcPr>
          <w:p w14:paraId="673F8BD2" w14:textId="0F2C717D"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be able to </w:t>
            </w:r>
            <w:r>
              <w:lastRenderedPageBreak/>
              <w:t xml:space="preserve">identify each citation that is forwarded to collections. A complete history of collection events must be maintained.  </w:t>
            </w:r>
          </w:p>
        </w:tc>
        <w:tc>
          <w:tcPr>
            <w:tcW w:w="1092" w:type="dxa"/>
            <w:tcBorders>
              <w:top w:val="single" w:sz="4" w:space="0" w:color="auto"/>
              <w:bottom w:val="single" w:sz="4" w:space="0" w:color="auto"/>
            </w:tcBorders>
          </w:tcPr>
          <w:p w14:paraId="0BE3EFB4"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26F92E6" w14:textId="485BE980"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2145FF1"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745E867" w14:textId="139CA0EE" w:rsidR="00402BC2" w:rsidRDefault="00402BC2" w:rsidP="00402BC2">
            <w:pPr>
              <w:rPr>
                <w:b w:val="0"/>
              </w:rPr>
            </w:pPr>
            <w:r>
              <w:rPr>
                <w:b w:val="0"/>
              </w:rPr>
              <w:t>D.8</w:t>
            </w:r>
          </w:p>
        </w:tc>
        <w:tc>
          <w:tcPr>
            <w:tcW w:w="3323" w:type="dxa"/>
            <w:tcBorders>
              <w:top w:val="single" w:sz="4" w:space="0" w:color="auto"/>
              <w:bottom w:val="single" w:sz="4" w:space="0" w:color="auto"/>
            </w:tcBorders>
          </w:tcPr>
          <w:p w14:paraId="4FF1BE70" w14:textId="53276A07" w:rsidR="00402BC2" w:rsidRDefault="00402BC2" w:rsidP="00402BC2">
            <w:pPr>
              <w:cnfStyle w:val="000000000000" w:firstRow="0" w:lastRow="0" w:firstColumn="0" w:lastColumn="0" w:oddVBand="0" w:evenVBand="0" w:oddHBand="0" w:evenHBand="0" w:firstRowFirstColumn="0" w:firstRowLastColumn="0" w:lastRowFirstColumn="0" w:lastRowLastColumn="0"/>
            </w:pPr>
            <w:r>
              <w:t>Each transaction must note the amount sent to collection, the date  in which it was sent and where it was sent.</w:t>
            </w:r>
          </w:p>
        </w:tc>
        <w:tc>
          <w:tcPr>
            <w:tcW w:w="1092" w:type="dxa"/>
            <w:tcBorders>
              <w:top w:val="single" w:sz="4" w:space="0" w:color="auto"/>
              <w:bottom w:val="single" w:sz="4" w:space="0" w:color="auto"/>
            </w:tcBorders>
          </w:tcPr>
          <w:p w14:paraId="0823B4D2"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CDC7F81" w14:textId="36CEEC78"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7E6970D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2B15F7E" w14:textId="2A1B5E1E" w:rsidR="00402BC2" w:rsidRDefault="00402BC2" w:rsidP="00402BC2">
            <w:pPr>
              <w:rPr>
                <w:b w:val="0"/>
              </w:rPr>
            </w:pPr>
            <w:r>
              <w:rPr>
                <w:b w:val="0"/>
              </w:rPr>
              <w:t>D.9</w:t>
            </w:r>
          </w:p>
        </w:tc>
        <w:tc>
          <w:tcPr>
            <w:tcW w:w="3323" w:type="dxa"/>
            <w:tcBorders>
              <w:top w:val="single" w:sz="4" w:space="0" w:color="auto"/>
              <w:bottom w:val="single" w:sz="4" w:space="0" w:color="auto"/>
            </w:tcBorders>
          </w:tcPr>
          <w:p w14:paraId="4F3B5B56"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track compliance with payment agreements with unlimited number of payments, specific due dates and specific amounts. </w:t>
            </w:r>
          </w:p>
          <w:p w14:paraId="764E72DD"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59A92E6D" w14:textId="61009008"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also flag the account, so collection activities are put on hold. </w:t>
            </w:r>
          </w:p>
        </w:tc>
        <w:tc>
          <w:tcPr>
            <w:tcW w:w="1092" w:type="dxa"/>
            <w:tcBorders>
              <w:top w:val="single" w:sz="4" w:space="0" w:color="auto"/>
              <w:bottom w:val="single" w:sz="4" w:space="0" w:color="auto"/>
            </w:tcBorders>
          </w:tcPr>
          <w:p w14:paraId="4A66FAA4"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BAA46C2" w14:textId="0818FC60"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5AD4C8C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E1BE02C" w14:textId="76F67AFD" w:rsidR="00402BC2" w:rsidRDefault="00402BC2" w:rsidP="00402BC2">
            <w:pPr>
              <w:rPr>
                <w:b w:val="0"/>
              </w:rPr>
            </w:pPr>
            <w:r>
              <w:rPr>
                <w:b w:val="0"/>
              </w:rPr>
              <w:t>D.10</w:t>
            </w:r>
          </w:p>
        </w:tc>
        <w:tc>
          <w:tcPr>
            <w:tcW w:w="3323" w:type="dxa"/>
            <w:tcBorders>
              <w:top w:val="single" w:sz="4" w:space="0" w:color="auto"/>
              <w:bottom w:val="single" w:sz="4" w:space="0" w:color="auto"/>
            </w:tcBorders>
          </w:tcPr>
          <w:p w14:paraId="7E73C4A2"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should generate notification letters for past due payments on payment agreements. </w:t>
            </w:r>
          </w:p>
        </w:tc>
        <w:tc>
          <w:tcPr>
            <w:tcW w:w="1092" w:type="dxa"/>
            <w:tcBorders>
              <w:top w:val="single" w:sz="4" w:space="0" w:color="auto"/>
              <w:bottom w:val="single" w:sz="4" w:space="0" w:color="auto"/>
            </w:tcBorders>
          </w:tcPr>
          <w:p w14:paraId="3A4B7416"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BB145EE" w14:textId="01C801DA"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70D6D49F"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02743F3" w14:textId="6F31E9BC" w:rsidR="00402BC2" w:rsidRDefault="00402BC2" w:rsidP="00402BC2">
            <w:pPr>
              <w:rPr>
                <w:b w:val="0"/>
              </w:rPr>
            </w:pPr>
            <w:r>
              <w:rPr>
                <w:b w:val="0"/>
              </w:rPr>
              <w:t>D.11</w:t>
            </w:r>
          </w:p>
        </w:tc>
        <w:tc>
          <w:tcPr>
            <w:tcW w:w="3323" w:type="dxa"/>
            <w:tcBorders>
              <w:top w:val="single" w:sz="4" w:space="0" w:color="auto"/>
              <w:bottom w:val="single" w:sz="4" w:space="0" w:color="auto"/>
            </w:tcBorders>
          </w:tcPr>
          <w:p w14:paraId="6D6689F5" w14:textId="4A125C6C"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operator must have the ability to reprint or regenerate a specific notice based on license plate number, name or another unique identifier. </w:t>
            </w:r>
          </w:p>
        </w:tc>
        <w:tc>
          <w:tcPr>
            <w:tcW w:w="1092" w:type="dxa"/>
            <w:tcBorders>
              <w:top w:val="single" w:sz="4" w:space="0" w:color="auto"/>
              <w:bottom w:val="single" w:sz="4" w:space="0" w:color="auto"/>
            </w:tcBorders>
          </w:tcPr>
          <w:p w14:paraId="11C75D30"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84EC48B" w14:textId="02789CE4"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3174FE" w:rsidRPr="00552FEF" w14:paraId="5BD8D9A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0D3FFBA" w14:textId="3BCDDDBE" w:rsidR="003174FE" w:rsidRDefault="003174FE" w:rsidP="00402BC2">
            <w:pPr>
              <w:rPr>
                <w:b w:val="0"/>
              </w:rPr>
            </w:pPr>
            <w:r>
              <w:rPr>
                <w:b w:val="0"/>
              </w:rPr>
              <w:t>D.12</w:t>
            </w:r>
          </w:p>
        </w:tc>
        <w:tc>
          <w:tcPr>
            <w:tcW w:w="3323" w:type="dxa"/>
            <w:tcBorders>
              <w:top w:val="single" w:sz="4" w:space="0" w:color="auto"/>
              <w:bottom w:val="single" w:sz="4" w:space="0" w:color="auto"/>
            </w:tcBorders>
          </w:tcPr>
          <w:p w14:paraId="600625A3" w14:textId="11201670" w:rsidR="003174FE" w:rsidRDefault="00EF5AC8" w:rsidP="00402BC2">
            <w:pPr>
              <w:cnfStyle w:val="000000000000" w:firstRow="0" w:lastRow="0" w:firstColumn="0" w:lastColumn="0" w:oddVBand="0" w:evenVBand="0" w:oddHBand="0" w:evenHBand="0" w:firstRowFirstColumn="0" w:firstRowLastColumn="0" w:lastRowFirstColumn="0" w:lastRowLastColumn="0"/>
            </w:pPr>
            <w:r>
              <w:t>System must have the ability to link multiple license plates to one registered owner with the same address, if the registered owner is the same for collection purposes.</w:t>
            </w:r>
          </w:p>
        </w:tc>
        <w:tc>
          <w:tcPr>
            <w:tcW w:w="1092" w:type="dxa"/>
            <w:tcBorders>
              <w:top w:val="single" w:sz="4" w:space="0" w:color="auto"/>
              <w:bottom w:val="single" w:sz="4" w:space="0" w:color="auto"/>
            </w:tcBorders>
          </w:tcPr>
          <w:p w14:paraId="66DEB85A" w14:textId="77777777" w:rsidR="003174FE" w:rsidRPr="00552FEF" w:rsidRDefault="003174FE"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9534DB5" w14:textId="77777777" w:rsidR="003174FE" w:rsidRPr="00552FEF" w:rsidRDefault="003174FE"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7F6F8CD5"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7CA7C694" w14:textId="77777777" w:rsidR="00402BC2" w:rsidRPr="008E45AF" w:rsidRDefault="00402BC2" w:rsidP="00402BC2"/>
        </w:tc>
        <w:tc>
          <w:tcPr>
            <w:tcW w:w="3323" w:type="dxa"/>
            <w:tcBorders>
              <w:top w:val="single" w:sz="4" w:space="0" w:color="auto"/>
              <w:bottom w:val="single" w:sz="4" w:space="0" w:color="auto"/>
            </w:tcBorders>
            <w:shd w:val="clear" w:color="auto" w:fill="A6A6A6" w:themeFill="background1" w:themeFillShade="A6"/>
          </w:tcPr>
          <w:p w14:paraId="4B7A0E7B" w14:textId="68E0B327" w:rsidR="00402BC2" w:rsidRPr="008E45AF"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r>
              <w:rPr>
                <w:b/>
              </w:rPr>
              <w:t>E</w:t>
            </w:r>
            <w:r w:rsidRPr="008E45AF">
              <w:rPr>
                <w:b/>
              </w:rPr>
              <w:t>. Cash Management</w:t>
            </w:r>
            <w:r>
              <w:rPr>
                <w:b/>
              </w:rPr>
              <w:t xml:space="preserve"> Posting and Reporting </w:t>
            </w:r>
          </w:p>
        </w:tc>
        <w:tc>
          <w:tcPr>
            <w:tcW w:w="1092" w:type="dxa"/>
            <w:tcBorders>
              <w:top w:val="single" w:sz="4" w:space="0" w:color="auto"/>
              <w:bottom w:val="single" w:sz="4" w:space="0" w:color="auto"/>
            </w:tcBorders>
            <w:shd w:val="clear" w:color="auto" w:fill="A6A6A6" w:themeFill="background1" w:themeFillShade="A6"/>
          </w:tcPr>
          <w:p w14:paraId="248A621F" w14:textId="77777777" w:rsidR="00402BC2" w:rsidRPr="008E45AF" w:rsidRDefault="00402BC2" w:rsidP="00402BC2">
            <w:pPr>
              <w:cnfStyle w:val="000000100000" w:firstRow="0" w:lastRow="0" w:firstColumn="0" w:lastColumn="0" w:oddVBand="0" w:evenVBand="0" w:oddHBand="1" w:evenHBand="0" w:firstRowFirstColumn="0" w:firstRowLastColumn="0" w:lastRowFirstColumn="0" w:lastRowLastColumn="0"/>
              <w:rPr>
                <w:b/>
              </w:rPr>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6BE30624" w14:textId="4DDAFC10" w:rsidR="00402BC2" w:rsidRPr="008E45AF" w:rsidRDefault="00402BC2" w:rsidP="00402BC2">
            <w:pPr>
              <w:cnfStyle w:val="000000100000" w:firstRow="0" w:lastRow="0" w:firstColumn="0" w:lastColumn="0" w:oddVBand="0" w:evenVBand="0" w:oddHBand="1" w:evenHBand="0" w:firstRowFirstColumn="0" w:firstRowLastColumn="0" w:lastRowFirstColumn="0" w:lastRowLastColumn="0"/>
              <w:rPr>
                <w:b/>
              </w:rPr>
            </w:pPr>
          </w:p>
        </w:tc>
      </w:tr>
      <w:tr w:rsidR="00402BC2" w:rsidRPr="00552FEF" w14:paraId="50995D2C"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57ACE06" w14:textId="2EABBB98" w:rsidR="00402BC2" w:rsidRDefault="00402BC2" w:rsidP="00402BC2">
            <w:pPr>
              <w:rPr>
                <w:b w:val="0"/>
              </w:rPr>
            </w:pPr>
            <w:r>
              <w:rPr>
                <w:b w:val="0"/>
              </w:rPr>
              <w:t>E.1</w:t>
            </w:r>
          </w:p>
        </w:tc>
        <w:tc>
          <w:tcPr>
            <w:tcW w:w="3323" w:type="dxa"/>
            <w:tcBorders>
              <w:top w:val="single" w:sz="4" w:space="0" w:color="auto"/>
              <w:bottom w:val="single" w:sz="4" w:space="0" w:color="auto"/>
            </w:tcBorders>
          </w:tcPr>
          <w:p w14:paraId="2080F119" w14:textId="73087356" w:rsidR="00402BC2" w:rsidRDefault="00402BC2" w:rsidP="00402BC2">
            <w:pPr>
              <w:cnfStyle w:val="000000000000" w:firstRow="0" w:lastRow="0" w:firstColumn="0" w:lastColumn="0" w:oddVBand="0" w:evenVBand="0" w:oddHBand="0" w:evenHBand="0" w:firstRowFirstColumn="0" w:firstRowLastColumn="0" w:lastRowFirstColumn="0" w:lastRowLastColumn="0"/>
            </w:pPr>
            <w:r>
              <w:t>The system must be able to generate reports for citation issuance, citation payments, citation appeals, permit issuance, permit payments, lot space rentals, lot space rental payments and collections.</w:t>
            </w:r>
          </w:p>
          <w:p w14:paraId="06BDCCAA" w14:textId="67233DF8"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033EA5C2" w14:textId="2832C931" w:rsidR="00402BC2" w:rsidRDefault="00402BC2" w:rsidP="00BC0E1A">
            <w:pPr>
              <w:cnfStyle w:val="000000000000" w:firstRow="0" w:lastRow="0" w:firstColumn="0" w:lastColumn="0" w:oddVBand="0" w:evenVBand="0" w:oddHBand="0" w:evenHBand="0" w:firstRowFirstColumn="0" w:firstRowLastColumn="0" w:lastRowFirstColumn="0" w:lastRowLastColumn="0"/>
            </w:pPr>
            <w:r>
              <w:t xml:space="preserve">For example, the City receives a FOIA request asking for the number of parking citation tickets </w:t>
            </w:r>
            <w:r>
              <w:lastRenderedPageBreak/>
              <w:t xml:space="preserve">issued in December 2017 for a specific violation code. The </w:t>
            </w:r>
            <w:r w:rsidR="00BC0E1A">
              <w:t>system a</w:t>
            </w:r>
            <w:r>
              <w:t xml:space="preserve">dministrator should be able to run a report that would provide the exact information requested. </w:t>
            </w:r>
          </w:p>
        </w:tc>
        <w:tc>
          <w:tcPr>
            <w:tcW w:w="1092" w:type="dxa"/>
            <w:tcBorders>
              <w:top w:val="single" w:sz="4" w:space="0" w:color="auto"/>
              <w:bottom w:val="single" w:sz="4" w:space="0" w:color="auto"/>
            </w:tcBorders>
          </w:tcPr>
          <w:p w14:paraId="1569B468"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33AC4B7" w14:textId="78E9EAA3"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239EC077"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6983FC5" w14:textId="6C637166" w:rsidR="00402BC2" w:rsidRDefault="00402BC2" w:rsidP="00402BC2">
            <w:pPr>
              <w:rPr>
                <w:b w:val="0"/>
              </w:rPr>
            </w:pPr>
            <w:r>
              <w:rPr>
                <w:b w:val="0"/>
              </w:rPr>
              <w:t>E.2</w:t>
            </w:r>
          </w:p>
        </w:tc>
        <w:tc>
          <w:tcPr>
            <w:tcW w:w="3323" w:type="dxa"/>
            <w:tcBorders>
              <w:top w:val="single" w:sz="4" w:space="0" w:color="auto"/>
              <w:bottom w:val="single" w:sz="4" w:space="0" w:color="auto"/>
            </w:tcBorders>
          </w:tcPr>
          <w:p w14:paraId="03838020" w14:textId="7123F0B8" w:rsidR="00402BC2" w:rsidRDefault="00402BC2" w:rsidP="00402BC2">
            <w:pPr>
              <w:cnfStyle w:val="000000100000" w:firstRow="0" w:lastRow="0" w:firstColumn="0" w:lastColumn="0" w:oddVBand="0" w:evenVBand="0" w:oddHBand="1" w:evenHBand="0" w:firstRowFirstColumn="0" w:firstRowLastColumn="0" w:lastRowFirstColumn="0" w:lastRowLastColumn="0"/>
            </w:pPr>
            <w:r>
              <w:t>The system must be able to provide detailed reporting for all payment types made.</w:t>
            </w:r>
          </w:p>
          <w:p w14:paraId="5028B1D7"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39D339CA" w14:textId="0D855C0A"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must display the dollar value outstanding, as well as the dollar value paid on a customers account.  </w:t>
            </w:r>
          </w:p>
        </w:tc>
        <w:tc>
          <w:tcPr>
            <w:tcW w:w="1092" w:type="dxa"/>
            <w:tcBorders>
              <w:top w:val="single" w:sz="4" w:space="0" w:color="auto"/>
              <w:bottom w:val="single" w:sz="4" w:space="0" w:color="auto"/>
            </w:tcBorders>
          </w:tcPr>
          <w:p w14:paraId="775CD053"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EB0E71B" w14:textId="32FDA38F"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BC0E1A" w:rsidRPr="00552FEF" w14:paraId="155BB767"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AA8DE26" w14:textId="5759A31F" w:rsidR="00BC0E1A" w:rsidRDefault="00BC0E1A" w:rsidP="00402BC2">
            <w:pPr>
              <w:rPr>
                <w:b w:val="0"/>
              </w:rPr>
            </w:pPr>
            <w:r>
              <w:rPr>
                <w:b w:val="0"/>
              </w:rPr>
              <w:t>E.3</w:t>
            </w:r>
          </w:p>
        </w:tc>
        <w:tc>
          <w:tcPr>
            <w:tcW w:w="3323" w:type="dxa"/>
            <w:tcBorders>
              <w:top w:val="single" w:sz="4" w:space="0" w:color="auto"/>
              <w:bottom w:val="single" w:sz="4" w:space="0" w:color="auto"/>
            </w:tcBorders>
          </w:tcPr>
          <w:p w14:paraId="16C7EEB8"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should be able to have customizable categories of charges for use by the City in collecting other parking related fines or fees. </w:t>
            </w:r>
          </w:p>
          <w:p w14:paraId="0F1DBAAD"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4B5F3BD5" w14:textId="028F2A4F" w:rsidR="00BC0E1A" w:rsidRDefault="00BC0E1A" w:rsidP="00BC0E1A">
            <w:pPr>
              <w:cnfStyle w:val="000000000000" w:firstRow="0" w:lastRow="0" w:firstColumn="0" w:lastColumn="0" w:oddVBand="0" w:evenVBand="0" w:oddHBand="0" w:evenHBand="0" w:firstRowFirstColumn="0" w:firstRowLastColumn="0" w:lastRowFirstColumn="0" w:lastRowLastColumn="0"/>
            </w:pPr>
            <w:r>
              <w:t>For example, the City issues several different types of special parking permits to residents living in a specific area. Each type of permit would need to have its own category and fee amount.</w:t>
            </w:r>
          </w:p>
        </w:tc>
        <w:tc>
          <w:tcPr>
            <w:tcW w:w="1092" w:type="dxa"/>
            <w:tcBorders>
              <w:top w:val="single" w:sz="4" w:space="0" w:color="auto"/>
              <w:bottom w:val="single" w:sz="4" w:space="0" w:color="auto"/>
            </w:tcBorders>
          </w:tcPr>
          <w:p w14:paraId="1F874707" w14:textId="77777777" w:rsidR="00BC0E1A" w:rsidRPr="00552FEF" w:rsidRDefault="00BC0E1A"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3BC998F" w14:textId="77777777" w:rsidR="00BC0E1A" w:rsidRPr="00552FEF" w:rsidRDefault="00BC0E1A"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592892E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C4A5DEA" w14:textId="176A2094" w:rsidR="00402BC2" w:rsidRDefault="00402BC2" w:rsidP="00BC0E1A">
            <w:pPr>
              <w:rPr>
                <w:b w:val="0"/>
              </w:rPr>
            </w:pPr>
            <w:r>
              <w:rPr>
                <w:b w:val="0"/>
              </w:rPr>
              <w:t>E.</w:t>
            </w:r>
            <w:r w:rsidR="00BC0E1A">
              <w:rPr>
                <w:b w:val="0"/>
              </w:rPr>
              <w:t>4</w:t>
            </w:r>
          </w:p>
        </w:tc>
        <w:tc>
          <w:tcPr>
            <w:tcW w:w="3323" w:type="dxa"/>
            <w:tcBorders>
              <w:top w:val="single" w:sz="4" w:space="0" w:color="auto"/>
              <w:bottom w:val="single" w:sz="4" w:space="0" w:color="auto"/>
            </w:tcBorders>
          </w:tcPr>
          <w:p w14:paraId="6C0194D3" w14:textId="2E4DC02A"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must keep in detail, dollar values and transactions for a minimum of seven (7) years. At the end of a 7 year period, the Administrator should be able to write off tickets that are no longer collectable. </w:t>
            </w:r>
          </w:p>
        </w:tc>
        <w:tc>
          <w:tcPr>
            <w:tcW w:w="1092" w:type="dxa"/>
            <w:tcBorders>
              <w:top w:val="single" w:sz="4" w:space="0" w:color="auto"/>
              <w:bottom w:val="single" w:sz="4" w:space="0" w:color="auto"/>
            </w:tcBorders>
          </w:tcPr>
          <w:p w14:paraId="13B7530C"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AF9B884" w14:textId="52EBE225"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49906BF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F26D6A0" w14:textId="2100C108" w:rsidR="00402BC2" w:rsidRDefault="00402BC2" w:rsidP="00BC0E1A">
            <w:pPr>
              <w:rPr>
                <w:b w:val="0"/>
              </w:rPr>
            </w:pPr>
            <w:r>
              <w:rPr>
                <w:b w:val="0"/>
              </w:rPr>
              <w:t>E.</w:t>
            </w:r>
            <w:r w:rsidR="00BC0E1A">
              <w:rPr>
                <w:b w:val="0"/>
              </w:rPr>
              <w:t>5</w:t>
            </w:r>
          </w:p>
        </w:tc>
        <w:tc>
          <w:tcPr>
            <w:tcW w:w="3323" w:type="dxa"/>
            <w:tcBorders>
              <w:top w:val="single" w:sz="4" w:space="0" w:color="auto"/>
              <w:bottom w:val="single" w:sz="4" w:space="0" w:color="auto"/>
            </w:tcBorders>
          </w:tcPr>
          <w:p w14:paraId="4004999B" w14:textId="01D3ED00"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must be capable of reporting a comparative analysis from month to month and year to year. </w:t>
            </w:r>
          </w:p>
        </w:tc>
        <w:tc>
          <w:tcPr>
            <w:tcW w:w="1092" w:type="dxa"/>
            <w:tcBorders>
              <w:top w:val="single" w:sz="4" w:space="0" w:color="auto"/>
              <w:bottom w:val="single" w:sz="4" w:space="0" w:color="auto"/>
            </w:tcBorders>
          </w:tcPr>
          <w:p w14:paraId="0B85B54A"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3889387" w14:textId="7DEE941E"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34053511"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48BFA31" w14:textId="28D6D90D" w:rsidR="00402BC2" w:rsidRDefault="00402BC2" w:rsidP="00BC0E1A">
            <w:pPr>
              <w:rPr>
                <w:b w:val="0"/>
              </w:rPr>
            </w:pPr>
            <w:r>
              <w:rPr>
                <w:b w:val="0"/>
              </w:rPr>
              <w:t>E.</w:t>
            </w:r>
            <w:r w:rsidR="00BC0E1A">
              <w:rPr>
                <w:b w:val="0"/>
              </w:rPr>
              <w:t>6</w:t>
            </w:r>
          </w:p>
        </w:tc>
        <w:tc>
          <w:tcPr>
            <w:tcW w:w="3323" w:type="dxa"/>
            <w:tcBorders>
              <w:top w:val="single" w:sz="4" w:space="0" w:color="auto"/>
              <w:bottom w:val="single" w:sz="4" w:space="0" w:color="auto"/>
            </w:tcBorders>
          </w:tcPr>
          <w:p w14:paraId="4909FA80" w14:textId="77D1D522"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must be capable of recording transactions from multiple revenue streams including:  citations, permits, lot space rentals, etc.  Each of these revenue streams must store the associated general ledger codes as determined by the City for </w:t>
            </w:r>
            <w:r>
              <w:lastRenderedPageBreak/>
              <w:t>interface creation and reports.</w:t>
            </w:r>
          </w:p>
        </w:tc>
        <w:tc>
          <w:tcPr>
            <w:tcW w:w="1092" w:type="dxa"/>
            <w:tcBorders>
              <w:top w:val="single" w:sz="4" w:space="0" w:color="auto"/>
              <w:bottom w:val="single" w:sz="4" w:space="0" w:color="auto"/>
            </w:tcBorders>
          </w:tcPr>
          <w:p w14:paraId="1EDBCC08"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12F05FA" w14:textId="6BEEBAC6"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16C79D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6D1A0B9" w14:textId="427D0112" w:rsidR="00402BC2" w:rsidRDefault="00402BC2" w:rsidP="00BC0E1A">
            <w:pPr>
              <w:rPr>
                <w:b w:val="0"/>
              </w:rPr>
            </w:pPr>
            <w:r>
              <w:rPr>
                <w:b w:val="0"/>
              </w:rPr>
              <w:t>E.</w:t>
            </w:r>
            <w:r w:rsidR="00BC0E1A">
              <w:rPr>
                <w:b w:val="0"/>
              </w:rPr>
              <w:t>7</w:t>
            </w:r>
          </w:p>
        </w:tc>
        <w:tc>
          <w:tcPr>
            <w:tcW w:w="3323" w:type="dxa"/>
            <w:tcBorders>
              <w:top w:val="single" w:sz="4" w:space="0" w:color="auto"/>
              <w:bottom w:val="single" w:sz="4" w:space="0" w:color="auto"/>
            </w:tcBorders>
          </w:tcPr>
          <w:p w14:paraId="111E56B2" w14:textId="7A61C4F4" w:rsidR="00390E24" w:rsidRDefault="00390E24" w:rsidP="00390E24">
            <w:pPr>
              <w:cnfStyle w:val="000000000000" w:firstRow="0" w:lastRow="0" w:firstColumn="0" w:lastColumn="0" w:oddVBand="0" w:evenVBand="0" w:oddHBand="0" w:evenHBand="0" w:firstRowFirstColumn="0" w:firstRowLastColumn="0" w:lastRowFirstColumn="0" w:lastRowLastColumn="0"/>
            </w:pPr>
            <w:r>
              <w:t>The system should be able to provide data for the City’s financial record keeping system for all amounts collected for specific revenue streams and support an end-of-day batch to be exported to the City’s financial software system Munis.</w:t>
            </w:r>
          </w:p>
          <w:p w14:paraId="53F0AC60" w14:textId="77777777" w:rsidR="00390E24" w:rsidRDefault="00390E24" w:rsidP="00390E24">
            <w:pPr>
              <w:cnfStyle w:val="000000000000" w:firstRow="0" w:lastRow="0" w:firstColumn="0" w:lastColumn="0" w:oddVBand="0" w:evenVBand="0" w:oddHBand="0" w:evenHBand="0" w:firstRowFirstColumn="0" w:firstRowLastColumn="0" w:lastRowFirstColumn="0" w:lastRowLastColumn="0"/>
            </w:pPr>
          </w:p>
          <w:p w14:paraId="5311C42D" w14:textId="77777777" w:rsidR="00390E24" w:rsidRDefault="00390E24" w:rsidP="00390E24">
            <w:pPr>
              <w:cnfStyle w:val="000000000000" w:firstRow="0" w:lastRow="0" w:firstColumn="0" w:lastColumn="0" w:oddVBand="0" w:evenVBand="0" w:oddHBand="0" w:evenHBand="0" w:firstRowFirstColumn="0" w:firstRowLastColumn="0" w:lastRowFirstColumn="0" w:lastRowLastColumn="0"/>
            </w:pPr>
            <w:r>
              <w:t>One example would be generating a file listing the total amount of revenue received for parking citations for a specific date range. The System Administrator should be able to export the file and import it to Munis or an interface can occur directly with Munis.</w:t>
            </w:r>
          </w:p>
          <w:p w14:paraId="6B9FE25D" w14:textId="77777777" w:rsidR="00390E24" w:rsidRDefault="00390E24" w:rsidP="00390E24">
            <w:pPr>
              <w:cnfStyle w:val="000000000000" w:firstRow="0" w:lastRow="0" w:firstColumn="0" w:lastColumn="0" w:oddVBand="0" w:evenVBand="0" w:oddHBand="0" w:evenHBand="0" w:firstRowFirstColumn="0" w:firstRowLastColumn="0" w:lastRowFirstColumn="0" w:lastRowLastColumn="0"/>
            </w:pPr>
          </w:p>
          <w:p w14:paraId="730FA0FC" w14:textId="6FBBF8D4" w:rsidR="00402BC2" w:rsidRDefault="00390E24" w:rsidP="00390E24">
            <w:pPr>
              <w:cnfStyle w:val="000000000000" w:firstRow="0" w:lastRow="0" w:firstColumn="0" w:lastColumn="0" w:oddVBand="0" w:evenVBand="0" w:oddHBand="0" w:evenHBand="0" w:firstRowFirstColumn="0" w:firstRowLastColumn="0" w:lastRowFirstColumn="0" w:lastRowLastColumn="0"/>
            </w:pPr>
            <w:r>
              <w:t>Describe in the comments if one method one or both methods are applicable.</w:t>
            </w:r>
            <w:r w:rsidR="00402BC2">
              <w:t xml:space="preserve"> </w:t>
            </w:r>
          </w:p>
        </w:tc>
        <w:tc>
          <w:tcPr>
            <w:tcW w:w="1092" w:type="dxa"/>
            <w:tcBorders>
              <w:top w:val="single" w:sz="4" w:space="0" w:color="auto"/>
              <w:bottom w:val="single" w:sz="4" w:space="0" w:color="auto"/>
            </w:tcBorders>
          </w:tcPr>
          <w:p w14:paraId="399FE433"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6024DB9" w14:textId="7E52144A"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607AA34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5EC00FE2" w14:textId="77777777" w:rsidR="00402BC2" w:rsidRPr="00A37E72" w:rsidRDefault="00402BC2" w:rsidP="00402BC2">
            <w:pPr>
              <w:jc w:val="center"/>
            </w:pPr>
          </w:p>
        </w:tc>
        <w:tc>
          <w:tcPr>
            <w:tcW w:w="3323" w:type="dxa"/>
            <w:tcBorders>
              <w:top w:val="single" w:sz="4" w:space="0" w:color="auto"/>
              <w:bottom w:val="single" w:sz="4" w:space="0" w:color="auto"/>
            </w:tcBorders>
            <w:shd w:val="clear" w:color="auto" w:fill="A6A6A6" w:themeFill="background1" w:themeFillShade="A6"/>
          </w:tcPr>
          <w:p w14:paraId="092E3A14" w14:textId="09D5C7DF" w:rsidR="00402BC2" w:rsidRPr="00A37E72"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r>
              <w:rPr>
                <w:b/>
              </w:rPr>
              <w:t xml:space="preserve">F. Citation Appeals </w:t>
            </w:r>
          </w:p>
        </w:tc>
        <w:tc>
          <w:tcPr>
            <w:tcW w:w="1092" w:type="dxa"/>
            <w:tcBorders>
              <w:top w:val="single" w:sz="4" w:space="0" w:color="auto"/>
              <w:bottom w:val="single" w:sz="4" w:space="0" w:color="auto"/>
            </w:tcBorders>
            <w:shd w:val="clear" w:color="auto" w:fill="A6A6A6" w:themeFill="background1" w:themeFillShade="A6"/>
          </w:tcPr>
          <w:p w14:paraId="4D76D719" w14:textId="77777777" w:rsidR="00402BC2" w:rsidRPr="00A37E72"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6326BF02" w14:textId="793CEA70" w:rsidR="00402BC2" w:rsidRPr="00A37E72"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p>
        </w:tc>
      </w:tr>
      <w:tr w:rsidR="00402BC2" w:rsidRPr="00552FEF" w14:paraId="7E65712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BD644FD" w14:textId="700F76C9" w:rsidR="00402BC2" w:rsidRDefault="00402BC2" w:rsidP="00402BC2">
            <w:pPr>
              <w:rPr>
                <w:b w:val="0"/>
              </w:rPr>
            </w:pPr>
            <w:r>
              <w:rPr>
                <w:b w:val="0"/>
              </w:rPr>
              <w:t>F.1</w:t>
            </w:r>
          </w:p>
        </w:tc>
        <w:tc>
          <w:tcPr>
            <w:tcW w:w="3323" w:type="dxa"/>
            <w:tcBorders>
              <w:top w:val="single" w:sz="4" w:space="0" w:color="auto"/>
              <w:bottom w:val="single" w:sz="4" w:space="0" w:color="auto"/>
            </w:tcBorders>
          </w:tcPr>
          <w:p w14:paraId="1A02EB3A" w14:textId="696161C5" w:rsidR="00402BC2" w:rsidRDefault="00402BC2" w:rsidP="00402BC2">
            <w:pPr>
              <w:cnfStyle w:val="000000000000" w:firstRow="0" w:lastRow="0" w:firstColumn="0" w:lastColumn="0" w:oddVBand="0" w:evenVBand="0" w:oddHBand="0" w:evenHBand="0" w:firstRowFirstColumn="0" w:firstRowLastColumn="0" w:lastRowFirstColumn="0" w:lastRowLastColumn="0"/>
            </w:pPr>
            <w:r>
              <w:t>The system should allow all citations to be appealed based off of the requirements set forth in the Urbana Local Traffic Code of Ordinances.</w:t>
            </w:r>
          </w:p>
          <w:p w14:paraId="253A288F"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46217D38" w14:textId="36D329C6"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For more information, visit our website at </w:t>
            </w:r>
            <w:hyperlink r:id="rId16" w:history="1">
              <w:r w:rsidRPr="00D536BE">
                <w:rPr>
                  <w:rStyle w:val="Hyperlink"/>
                </w:rPr>
                <w:t>http://www.urbanaillinois.us/City-Code</w:t>
              </w:r>
            </w:hyperlink>
            <w:r>
              <w:t>. Parking citation appeals is regulated under Chapter 23.</w:t>
            </w:r>
          </w:p>
        </w:tc>
        <w:tc>
          <w:tcPr>
            <w:tcW w:w="1092" w:type="dxa"/>
            <w:tcBorders>
              <w:top w:val="single" w:sz="4" w:space="0" w:color="auto"/>
              <w:bottom w:val="single" w:sz="4" w:space="0" w:color="auto"/>
            </w:tcBorders>
          </w:tcPr>
          <w:p w14:paraId="0DCDA8FC"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5D884A5" w14:textId="1779FF25"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1A5E9B6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4B2BC63" w14:textId="6FA17AE2" w:rsidR="00402BC2" w:rsidRDefault="00402BC2" w:rsidP="00402BC2">
            <w:pPr>
              <w:rPr>
                <w:b w:val="0"/>
              </w:rPr>
            </w:pPr>
            <w:r>
              <w:rPr>
                <w:b w:val="0"/>
              </w:rPr>
              <w:t>F.2</w:t>
            </w:r>
          </w:p>
        </w:tc>
        <w:tc>
          <w:tcPr>
            <w:tcW w:w="3323" w:type="dxa"/>
            <w:tcBorders>
              <w:top w:val="single" w:sz="4" w:space="0" w:color="auto"/>
              <w:bottom w:val="single" w:sz="4" w:space="0" w:color="auto"/>
            </w:tcBorders>
          </w:tcPr>
          <w:p w14:paraId="4290861E"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appeal process should be accessible through the “back office” as well as the online customer interface. </w:t>
            </w:r>
          </w:p>
          <w:p w14:paraId="3D76131A"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7E456E45" w14:textId="397C256F"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Municipal Collector’s Office staff should have access to place a citation appeal into pending, route the complaint to the appropriate supervisor and/or </w:t>
            </w:r>
            <w:r>
              <w:lastRenderedPageBreak/>
              <w:t xml:space="preserve">department for review and enter a disposition code with an explanation. </w:t>
            </w:r>
          </w:p>
          <w:p w14:paraId="1BA012B3"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27F1E5ED" w14:textId="1614707C"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customer should be able to file an appeal online, check the status of their appeal and receive notification when an appeal is approved or denied.  </w:t>
            </w:r>
          </w:p>
        </w:tc>
        <w:tc>
          <w:tcPr>
            <w:tcW w:w="1092" w:type="dxa"/>
            <w:tcBorders>
              <w:top w:val="single" w:sz="4" w:space="0" w:color="auto"/>
              <w:bottom w:val="single" w:sz="4" w:space="0" w:color="auto"/>
            </w:tcBorders>
          </w:tcPr>
          <w:p w14:paraId="060E8546"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61B8F8A" w14:textId="5ABB70E1"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C5AB3E2"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A7D1C22" w14:textId="57F09F67" w:rsidR="00402BC2" w:rsidRDefault="00402BC2" w:rsidP="00402BC2">
            <w:pPr>
              <w:rPr>
                <w:b w:val="0"/>
              </w:rPr>
            </w:pPr>
            <w:r>
              <w:rPr>
                <w:b w:val="0"/>
              </w:rPr>
              <w:t>F.3</w:t>
            </w:r>
          </w:p>
        </w:tc>
        <w:tc>
          <w:tcPr>
            <w:tcW w:w="3323" w:type="dxa"/>
            <w:tcBorders>
              <w:top w:val="single" w:sz="4" w:space="0" w:color="auto"/>
              <w:bottom w:val="single" w:sz="4" w:space="0" w:color="auto"/>
            </w:tcBorders>
          </w:tcPr>
          <w:p w14:paraId="6CAD0A08" w14:textId="194FD506"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customer interface should allow the customer to attach photos and PDFs. </w:t>
            </w:r>
          </w:p>
        </w:tc>
        <w:tc>
          <w:tcPr>
            <w:tcW w:w="1092" w:type="dxa"/>
            <w:tcBorders>
              <w:top w:val="single" w:sz="4" w:space="0" w:color="auto"/>
              <w:bottom w:val="single" w:sz="4" w:space="0" w:color="auto"/>
            </w:tcBorders>
          </w:tcPr>
          <w:p w14:paraId="4566D243"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49D29D6" w14:textId="75BA495D"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197732E1"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EB3C754" w14:textId="55B611BE" w:rsidR="00402BC2" w:rsidRDefault="00402BC2" w:rsidP="00402BC2">
            <w:pPr>
              <w:rPr>
                <w:b w:val="0"/>
              </w:rPr>
            </w:pPr>
            <w:r>
              <w:rPr>
                <w:b w:val="0"/>
              </w:rPr>
              <w:t>F.4</w:t>
            </w:r>
          </w:p>
        </w:tc>
        <w:tc>
          <w:tcPr>
            <w:tcW w:w="3323" w:type="dxa"/>
            <w:tcBorders>
              <w:top w:val="single" w:sz="4" w:space="0" w:color="auto"/>
              <w:bottom w:val="single" w:sz="4" w:space="0" w:color="auto"/>
            </w:tcBorders>
          </w:tcPr>
          <w:p w14:paraId="189C85A3"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should have user access control that allows only those designated to process appeals to conduct and enter dispositions. </w:t>
            </w:r>
          </w:p>
          <w:p w14:paraId="000FA4B0"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01F2E6D1" w14:textId="2E7E4488"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For example, when Municipal Collector’s Office staff enters a citation into pending and routes the appeal to the appropriate supervisor for review, only the users with authority to review the appeal at the next level should have access to review it. </w:t>
            </w:r>
          </w:p>
        </w:tc>
        <w:tc>
          <w:tcPr>
            <w:tcW w:w="1092" w:type="dxa"/>
            <w:tcBorders>
              <w:top w:val="single" w:sz="4" w:space="0" w:color="auto"/>
              <w:bottom w:val="single" w:sz="4" w:space="0" w:color="auto"/>
            </w:tcBorders>
          </w:tcPr>
          <w:p w14:paraId="5E8D98CB"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92B9EC7" w14:textId="0700D540"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6D94EC98"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CE79B83" w14:textId="47C9FFE4" w:rsidR="00402BC2" w:rsidRDefault="00402BC2" w:rsidP="00402BC2">
            <w:pPr>
              <w:rPr>
                <w:b w:val="0"/>
              </w:rPr>
            </w:pPr>
            <w:r>
              <w:rPr>
                <w:b w:val="0"/>
              </w:rPr>
              <w:t>F.5</w:t>
            </w:r>
          </w:p>
        </w:tc>
        <w:tc>
          <w:tcPr>
            <w:tcW w:w="3323" w:type="dxa"/>
            <w:tcBorders>
              <w:top w:val="single" w:sz="4" w:space="0" w:color="auto"/>
              <w:bottom w:val="single" w:sz="4" w:space="0" w:color="auto"/>
            </w:tcBorders>
          </w:tcPr>
          <w:p w14:paraId="03384FE3" w14:textId="4881CC8F"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should allow for multiple appeal codes and response codes for analysis. This includes reports for appeals by location, violation type, and </w:t>
            </w:r>
            <w:r w:rsidR="001F41C6">
              <w:t>Parking Enforcement O</w:t>
            </w:r>
            <w:r>
              <w:t>fficer number.</w:t>
            </w:r>
          </w:p>
          <w:p w14:paraId="7E5C8276"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p>
          <w:p w14:paraId="2C45A5CA" w14:textId="2FC95E7A" w:rsidR="00402BC2" w:rsidRDefault="00402BC2" w:rsidP="00402BC2">
            <w:pPr>
              <w:cnfStyle w:val="000000000000" w:firstRow="0" w:lastRow="0" w:firstColumn="0" w:lastColumn="0" w:oddVBand="0" w:evenVBand="0" w:oddHBand="0" w:evenHBand="0" w:firstRowFirstColumn="0" w:firstRowLastColumn="0" w:lastRowFirstColumn="0" w:lastRowLastColumn="0"/>
            </w:pPr>
            <w:r>
              <w:t>The system should also allow for user defined appeal and disposition codes.</w:t>
            </w:r>
          </w:p>
        </w:tc>
        <w:tc>
          <w:tcPr>
            <w:tcW w:w="1092" w:type="dxa"/>
            <w:tcBorders>
              <w:top w:val="single" w:sz="4" w:space="0" w:color="auto"/>
              <w:bottom w:val="single" w:sz="4" w:space="0" w:color="auto"/>
            </w:tcBorders>
          </w:tcPr>
          <w:p w14:paraId="06F60EE0"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8A56EB5" w14:textId="3998CF55"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581F90F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5457111" w14:textId="359AFDB3" w:rsidR="00402BC2" w:rsidRDefault="00402BC2" w:rsidP="00402BC2">
            <w:pPr>
              <w:rPr>
                <w:b w:val="0"/>
              </w:rPr>
            </w:pPr>
            <w:r>
              <w:rPr>
                <w:b w:val="0"/>
              </w:rPr>
              <w:t>F.6</w:t>
            </w:r>
          </w:p>
        </w:tc>
        <w:tc>
          <w:tcPr>
            <w:tcW w:w="3323" w:type="dxa"/>
            <w:tcBorders>
              <w:top w:val="single" w:sz="4" w:space="0" w:color="auto"/>
              <w:bottom w:val="single" w:sz="4" w:space="0" w:color="auto"/>
            </w:tcBorders>
          </w:tcPr>
          <w:p w14:paraId="55AEDA3A" w14:textId="48A8EDF8"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appeal process allows for an appeal and disposition entry, with minimal fields captured in order to cut down on the amount of time it takes to enter an appeal. </w:t>
            </w:r>
          </w:p>
          <w:p w14:paraId="7286228D"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7A22E02A"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Additionally, the appeal process </w:t>
            </w:r>
            <w:r>
              <w:lastRenderedPageBreak/>
              <w:t xml:space="preserve">should be capable of a multi-step, electronic workflow process, where it passes through different levels of review. </w:t>
            </w:r>
          </w:p>
          <w:p w14:paraId="287E43AA"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p>
          <w:p w14:paraId="540F57BD" w14:textId="40AED39A"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If system user counts are limited, please explain in the comment section. </w:t>
            </w:r>
          </w:p>
        </w:tc>
        <w:tc>
          <w:tcPr>
            <w:tcW w:w="1092" w:type="dxa"/>
            <w:tcBorders>
              <w:top w:val="single" w:sz="4" w:space="0" w:color="auto"/>
              <w:bottom w:val="single" w:sz="4" w:space="0" w:color="auto"/>
            </w:tcBorders>
          </w:tcPr>
          <w:p w14:paraId="6BA5E132"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5BD3ED0" w14:textId="32B316D9"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7180FE6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E087685" w14:textId="2200973E" w:rsidR="00402BC2" w:rsidRDefault="00402BC2" w:rsidP="00402BC2">
            <w:pPr>
              <w:rPr>
                <w:b w:val="0"/>
              </w:rPr>
            </w:pPr>
            <w:r>
              <w:rPr>
                <w:b w:val="0"/>
              </w:rPr>
              <w:t>F.7</w:t>
            </w:r>
          </w:p>
        </w:tc>
        <w:tc>
          <w:tcPr>
            <w:tcW w:w="3323" w:type="dxa"/>
            <w:tcBorders>
              <w:top w:val="single" w:sz="4" w:space="0" w:color="auto"/>
              <w:bottom w:val="single" w:sz="4" w:space="0" w:color="auto"/>
            </w:tcBorders>
          </w:tcPr>
          <w:p w14:paraId="35B7A7A8"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r>
              <w:t>The appeal process should allow for comments to be written about the outcome of the disposition and for photos to be included.</w:t>
            </w:r>
          </w:p>
        </w:tc>
        <w:tc>
          <w:tcPr>
            <w:tcW w:w="1092" w:type="dxa"/>
            <w:tcBorders>
              <w:top w:val="single" w:sz="4" w:space="0" w:color="auto"/>
              <w:bottom w:val="single" w:sz="4" w:space="0" w:color="auto"/>
            </w:tcBorders>
          </w:tcPr>
          <w:p w14:paraId="61A79B9D"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609D017" w14:textId="50DC57EF"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1F78B1C8"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CADE0BB" w14:textId="0319AADF" w:rsidR="00402BC2" w:rsidRDefault="00402BC2" w:rsidP="00402BC2">
            <w:pPr>
              <w:rPr>
                <w:b w:val="0"/>
              </w:rPr>
            </w:pPr>
            <w:r>
              <w:rPr>
                <w:b w:val="0"/>
              </w:rPr>
              <w:t>F.8</w:t>
            </w:r>
          </w:p>
        </w:tc>
        <w:tc>
          <w:tcPr>
            <w:tcW w:w="3323" w:type="dxa"/>
            <w:tcBorders>
              <w:top w:val="single" w:sz="4" w:space="0" w:color="auto"/>
              <w:bottom w:val="single" w:sz="4" w:space="0" w:color="auto"/>
            </w:tcBorders>
          </w:tcPr>
          <w:p w14:paraId="3593623E" w14:textId="77777777" w:rsidR="00402BC2" w:rsidRDefault="00402BC2" w:rsidP="00402BC2">
            <w:pPr>
              <w:cnfStyle w:val="000000100000" w:firstRow="0" w:lastRow="0" w:firstColumn="0" w:lastColumn="0" w:oddVBand="0" w:evenVBand="0" w:oddHBand="1" w:evenHBand="0" w:firstRowFirstColumn="0" w:firstRowLastColumn="0" w:lastRowFirstColumn="0" w:lastRowLastColumn="0"/>
            </w:pPr>
            <w:r>
              <w:t>The system should allow for a review of appeals history based on license plate number and/or customer ID.</w:t>
            </w:r>
          </w:p>
        </w:tc>
        <w:tc>
          <w:tcPr>
            <w:tcW w:w="1092" w:type="dxa"/>
            <w:tcBorders>
              <w:top w:val="single" w:sz="4" w:space="0" w:color="auto"/>
              <w:bottom w:val="single" w:sz="4" w:space="0" w:color="auto"/>
            </w:tcBorders>
          </w:tcPr>
          <w:p w14:paraId="722CA52F"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5C9F2E9" w14:textId="4A845750"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145A779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4491707" w14:textId="0A5ED433" w:rsidR="00402BC2" w:rsidRDefault="00402BC2" w:rsidP="00402BC2">
            <w:pPr>
              <w:rPr>
                <w:b w:val="0"/>
              </w:rPr>
            </w:pPr>
            <w:r>
              <w:rPr>
                <w:b w:val="0"/>
              </w:rPr>
              <w:t>F.9</w:t>
            </w:r>
          </w:p>
        </w:tc>
        <w:tc>
          <w:tcPr>
            <w:tcW w:w="3323" w:type="dxa"/>
            <w:tcBorders>
              <w:top w:val="single" w:sz="4" w:space="0" w:color="auto"/>
              <w:bottom w:val="single" w:sz="4" w:space="0" w:color="auto"/>
            </w:tcBorders>
          </w:tcPr>
          <w:p w14:paraId="33054B6C"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must allow for the deferment of the citation escalation amount, while under appeal. </w:t>
            </w:r>
          </w:p>
        </w:tc>
        <w:tc>
          <w:tcPr>
            <w:tcW w:w="1092" w:type="dxa"/>
            <w:tcBorders>
              <w:top w:val="single" w:sz="4" w:space="0" w:color="auto"/>
              <w:bottom w:val="single" w:sz="4" w:space="0" w:color="auto"/>
            </w:tcBorders>
          </w:tcPr>
          <w:p w14:paraId="6D2B4D04"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1368A0A" w14:textId="4305521D"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068BF2C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DAA295A" w14:textId="4C532734" w:rsidR="00402BC2" w:rsidRDefault="00402BC2" w:rsidP="00402BC2">
            <w:pPr>
              <w:rPr>
                <w:b w:val="0"/>
              </w:rPr>
            </w:pPr>
            <w:r>
              <w:rPr>
                <w:b w:val="0"/>
              </w:rPr>
              <w:t>F.10</w:t>
            </w:r>
          </w:p>
        </w:tc>
        <w:tc>
          <w:tcPr>
            <w:tcW w:w="3323" w:type="dxa"/>
            <w:tcBorders>
              <w:top w:val="single" w:sz="4" w:space="0" w:color="auto"/>
              <w:bottom w:val="single" w:sz="4" w:space="0" w:color="auto"/>
            </w:tcBorders>
          </w:tcPr>
          <w:p w14:paraId="34015190" w14:textId="2522521C" w:rsidR="00402BC2" w:rsidRDefault="00402BC2" w:rsidP="00402BC2">
            <w:pPr>
              <w:cnfStyle w:val="000000100000" w:firstRow="0" w:lastRow="0" w:firstColumn="0" w:lastColumn="0" w:oddVBand="0" w:evenVBand="0" w:oddHBand="1" w:evenHBand="0" w:firstRowFirstColumn="0" w:firstRowLastColumn="0" w:lastRowFirstColumn="0" w:lastRowLastColumn="0"/>
            </w:pPr>
            <w:r>
              <w:t xml:space="preserve">The system must accommodate payment reversal, if a citation is voided. The payment reversal must be noted on the customer’s account, as well as on the system for reporting purposes. </w:t>
            </w:r>
          </w:p>
        </w:tc>
        <w:tc>
          <w:tcPr>
            <w:tcW w:w="1092" w:type="dxa"/>
            <w:tcBorders>
              <w:top w:val="single" w:sz="4" w:space="0" w:color="auto"/>
              <w:bottom w:val="single" w:sz="4" w:space="0" w:color="auto"/>
            </w:tcBorders>
          </w:tcPr>
          <w:p w14:paraId="31A2E27F"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0D7EC2A" w14:textId="1FAC1A81"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402BC2" w:rsidRPr="00552FEF" w14:paraId="3C6D632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1EDAF3C" w14:textId="0BE5BA45" w:rsidR="00402BC2" w:rsidRDefault="00402BC2" w:rsidP="00402BC2">
            <w:pPr>
              <w:rPr>
                <w:b w:val="0"/>
              </w:rPr>
            </w:pPr>
            <w:r>
              <w:rPr>
                <w:b w:val="0"/>
              </w:rPr>
              <w:t>F.11</w:t>
            </w:r>
          </w:p>
        </w:tc>
        <w:tc>
          <w:tcPr>
            <w:tcW w:w="3323" w:type="dxa"/>
            <w:tcBorders>
              <w:top w:val="single" w:sz="4" w:space="0" w:color="auto"/>
              <w:bottom w:val="single" w:sz="4" w:space="0" w:color="auto"/>
            </w:tcBorders>
          </w:tcPr>
          <w:p w14:paraId="56685CB3" w14:textId="77777777" w:rsidR="00402BC2" w:rsidRDefault="00402BC2" w:rsidP="00402BC2">
            <w:pPr>
              <w:cnfStyle w:val="000000000000" w:firstRow="0" w:lastRow="0" w:firstColumn="0" w:lastColumn="0" w:oddVBand="0" w:evenVBand="0" w:oddHBand="0" w:evenHBand="0" w:firstRowFirstColumn="0" w:firstRowLastColumn="0" w:lastRowFirstColumn="0" w:lastRowLastColumn="0"/>
            </w:pPr>
            <w:r>
              <w:t xml:space="preserve">The system must be capable of providing reports as determined by the City for the appeal process (e.g. pending appeals, voided appeals, valid appeals, etc.). </w:t>
            </w:r>
          </w:p>
        </w:tc>
        <w:tc>
          <w:tcPr>
            <w:tcW w:w="1092" w:type="dxa"/>
            <w:tcBorders>
              <w:top w:val="single" w:sz="4" w:space="0" w:color="auto"/>
              <w:bottom w:val="single" w:sz="4" w:space="0" w:color="auto"/>
            </w:tcBorders>
          </w:tcPr>
          <w:p w14:paraId="7CB918F0" w14:textId="77777777"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3FEAE30" w14:textId="0727A41D" w:rsidR="00402BC2" w:rsidRPr="00552FEF" w:rsidRDefault="00402BC2" w:rsidP="00402BC2">
            <w:pPr>
              <w:cnfStyle w:val="000000000000" w:firstRow="0" w:lastRow="0" w:firstColumn="0" w:lastColumn="0" w:oddVBand="0" w:evenVBand="0" w:oddHBand="0" w:evenHBand="0" w:firstRowFirstColumn="0" w:firstRowLastColumn="0" w:lastRowFirstColumn="0" w:lastRowLastColumn="0"/>
            </w:pPr>
          </w:p>
        </w:tc>
      </w:tr>
      <w:tr w:rsidR="00402BC2" w:rsidRPr="00552FEF" w14:paraId="143A9CE3"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260E5DFF" w14:textId="77777777" w:rsidR="00402BC2" w:rsidRDefault="00402BC2" w:rsidP="00402BC2">
            <w:pPr>
              <w:rPr>
                <w:b w:val="0"/>
              </w:rPr>
            </w:pPr>
          </w:p>
        </w:tc>
        <w:tc>
          <w:tcPr>
            <w:tcW w:w="3323" w:type="dxa"/>
            <w:tcBorders>
              <w:top w:val="single" w:sz="4" w:space="0" w:color="auto"/>
              <w:bottom w:val="single" w:sz="4" w:space="0" w:color="auto"/>
            </w:tcBorders>
            <w:shd w:val="clear" w:color="auto" w:fill="A6A6A6" w:themeFill="background1" w:themeFillShade="A6"/>
          </w:tcPr>
          <w:p w14:paraId="1038C27A" w14:textId="36FDDBF8" w:rsidR="00402BC2" w:rsidRPr="00786EEA" w:rsidRDefault="00402BC2" w:rsidP="00402BC2">
            <w:pPr>
              <w:jc w:val="center"/>
              <w:cnfStyle w:val="000000100000" w:firstRow="0" w:lastRow="0" w:firstColumn="0" w:lastColumn="0" w:oddVBand="0" w:evenVBand="0" w:oddHBand="1" w:evenHBand="0" w:firstRowFirstColumn="0" w:firstRowLastColumn="0" w:lastRowFirstColumn="0" w:lastRowLastColumn="0"/>
              <w:rPr>
                <w:b/>
              </w:rPr>
            </w:pPr>
            <w:r>
              <w:rPr>
                <w:b/>
              </w:rPr>
              <w:t xml:space="preserve">G. DMV/SOS Look-up </w:t>
            </w:r>
          </w:p>
        </w:tc>
        <w:tc>
          <w:tcPr>
            <w:tcW w:w="1092" w:type="dxa"/>
            <w:tcBorders>
              <w:top w:val="single" w:sz="4" w:space="0" w:color="auto"/>
              <w:bottom w:val="single" w:sz="4" w:space="0" w:color="auto"/>
            </w:tcBorders>
            <w:shd w:val="clear" w:color="auto" w:fill="A6A6A6" w:themeFill="background1" w:themeFillShade="A6"/>
          </w:tcPr>
          <w:p w14:paraId="6C8976B1" w14:textId="77777777"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709B633A" w14:textId="306DCCFA" w:rsidR="00402BC2" w:rsidRPr="00552FEF" w:rsidRDefault="00402BC2" w:rsidP="00402BC2">
            <w:pPr>
              <w:cnfStyle w:val="000000100000" w:firstRow="0" w:lastRow="0" w:firstColumn="0" w:lastColumn="0" w:oddVBand="0" w:evenVBand="0" w:oddHBand="1" w:evenHBand="0" w:firstRowFirstColumn="0" w:firstRowLastColumn="0" w:lastRowFirstColumn="0" w:lastRowLastColumn="0"/>
            </w:pPr>
          </w:p>
        </w:tc>
      </w:tr>
      <w:tr w:rsidR="00BC0E1A" w:rsidRPr="00552FEF" w14:paraId="5ABD234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7A16AD6" w14:textId="43EC86CB" w:rsidR="00BC0E1A" w:rsidRDefault="00BC0E1A" w:rsidP="00BC0E1A">
            <w:pPr>
              <w:rPr>
                <w:b w:val="0"/>
              </w:rPr>
            </w:pPr>
            <w:r>
              <w:rPr>
                <w:b w:val="0"/>
              </w:rPr>
              <w:t>G.1</w:t>
            </w:r>
          </w:p>
        </w:tc>
        <w:tc>
          <w:tcPr>
            <w:tcW w:w="3323" w:type="dxa"/>
            <w:tcBorders>
              <w:top w:val="single" w:sz="4" w:space="0" w:color="auto"/>
              <w:bottom w:val="single" w:sz="4" w:space="0" w:color="auto"/>
            </w:tcBorders>
          </w:tcPr>
          <w:p w14:paraId="11748B93"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should have a vehicle registration information management component. </w:t>
            </w:r>
          </w:p>
          <w:p w14:paraId="2158B280"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6DC1B2FF"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software will need to be able to request and accept data from Illinois and all other Secretary of State offices in the US, Mexico and Canada according to each state or countries rules and regulations. </w:t>
            </w:r>
          </w:p>
          <w:p w14:paraId="08572217" w14:textId="77777777" w:rsidR="00472ACC" w:rsidRDefault="00472ACC" w:rsidP="00BC0E1A">
            <w:pPr>
              <w:cnfStyle w:val="000000000000" w:firstRow="0" w:lastRow="0" w:firstColumn="0" w:lastColumn="0" w:oddVBand="0" w:evenVBand="0" w:oddHBand="0" w:evenHBand="0" w:firstRowFirstColumn="0" w:firstRowLastColumn="0" w:lastRowFirstColumn="0" w:lastRowLastColumn="0"/>
            </w:pPr>
          </w:p>
          <w:p w14:paraId="12015911" w14:textId="77777777" w:rsidR="00472ACC" w:rsidRDefault="00472ACC" w:rsidP="00472ACC">
            <w:pPr>
              <w:cnfStyle w:val="000000000000" w:firstRow="0" w:lastRow="0" w:firstColumn="0" w:lastColumn="0" w:oddVBand="0" w:evenVBand="0" w:oddHBand="0" w:evenHBand="0" w:firstRowFirstColumn="0" w:firstRowLastColumn="0" w:lastRowFirstColumn="0" w:lastRowLastColumn="0"/>
            </w:pPr>
            <w:r>
              <w:t xml:space="preserve">They system must be able to </w:t>
            </w:r>
            <w:r>
              <w:lastRenderedPageBreak/>
              <w:t>support user defined integration files for interface to all 50 states DMV operations, plus Mexico and Canada for the purpose of importing license plate data.</w:t>
            </w:r>
            <w:r>
              <w:br/>
            </w:r>
          </w:p>
          <w:p w14:paraId="768C5A52" w14:textId="58C292C7" w:rsidR="00472ACC" w:rsidRPr="00F15BF6" w:rsidRDefault="00472ACC" w:rsidP="00472ACC">
            <w:pPr>
              <w:cnfStyle w:val="000000000000" w:firstRow="0" w:lastRow="0" w:firstColumn="0" w:lastColumn="0" w:oddVBand="0" w:evenVBand="0" w:oddHBand="0" w:evenHBand="0" w:firstRowFirstColumn="0" w:firstRowLastColumn="0" w:lastRowFirstColumn="0" w:lastRowLastColumn="0"/>
              <w:rPr>
                <w:b/>
              </w:rPr>
            </w:pPr>
            <w:r w:rsidRPr="00F15BF6">
              <w:rPr>
                <w:b/>
              </w:rPr>
              <w:t xml:space="preserve">Costs should be included in Exhibit B.  </w:t>
            </w:r>
          </w:p>
        </w:tc>
        <w:tc>
          <w:tcPr>
            <w:tcW w:w="1092" w:type="dxa"/>
            <w:tcBorders>
              <w:top w:val="single" w:sz="4" w:space="0" w:color="auto"/>
              <w:bottom w:val="single" w:sz="4" w:space="0" w:color="auto"/>
            </w:tcBorders>
          </w:tcPr>
          <w:p w14:paraId="0172000B"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D784A0A" w14:textId="6C58F890"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5FDDA2B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BF03F12" w14:textId="2DBE07F2" w:rsidR="00BC0E1A" w:rsidRDefault="00BC0E1A" w:rsidP="00472ACC">
            <w:pPr>
              <w:rPr>
                <w:b w:val="0"/>
              </w:rPr>
            </w:pPr>
            <w:r>
              <w:rPr>
                <w:b w:val="0"/>
              </w:rPr>
              <w:t>G.</w:t>
            </w:r>
            <w:r w:rsidR="00472ACC">
              <w:rPr>
                <w:b w:val="0"/>
              </w:rPr>
              <w:t>2</w:t>
            </w:r>
          </w:p>
        </w:tc>
        <w:tc>
          <w:tcPr>
            <w:tcW w:w="3323" w:type="dxa"/>
            <w:tcBorders>
              <w:top w:val="single" w:sz="4" w:space="0" w:color="auto"/>
              <w:bottom w:val="single" w:sz="4" w:space="0" w:color="auto"/>
            </w:tcBorders>
          </w:tcPr>
          <w:p w14:paraId="5C5A0D29"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The system must be capable of grouping multiple citations for matching vehicle license plate #’s and/or VIN #’s and assign those citations to one responsible party.</w:t>
            </w:r>
          </w:p>
          <w:p w14:paraId="5BD65A5E"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0AB07035" w14:textId="59535619"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For example, a license plate with 3 citations listed under it, only needs the plate look-up one-time. </w:t>
            </w:r>
          </w:p>
        </w:tc>
        <w:tc>
          <w:tcPr>
            <w:tcW w:w="1092" w:type="dxa"/>
            <w:tcBorders>
              <w:top w:val="single" w:sz="4" w:space="0" w:color="auto"/>
              <w:bottom w:val="single" w:sz="4" w:space="0" w:color="auto"/>
            </w:tcBorders>
          </w:tcPr>
          <w:p w14:paraId="2DCD4C7D"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7FC29D5" w14:textId="326B7C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08B1883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4B884F2" w14:textId="0D0932FD" w:rsidR="00BC0E1A" w:rsidRDefault="00BC0E1A" w:rsidP="00472ACC">
            <w:pPr>
              <w:rPr>
                <w:b w:val="0"/>
              </w:rPr>
            </w:pPr>
            <w:r>
              <w:rPr>
                <w:b w:val="0"/>
              </w:rPr>
              <w:t>G</w:t>
            </w:r>
            <w:r w:rsidR="00472ACC">
              <w:rPr>
                <w:b w:val="0"/>
              </w:rPr>
              <w:t>.3</w:t>
            </w:r>
          </w:p>
        </w:tc>
        <w:tc>
          <w:tcPr>
            <w:tcW w:w="3323" w:type="dxa"/>
            <w:tcBorders>
              <w:top w:val="single" w:sz="4" w:space="0" w:color="auto"/>
              <w:bottom w:val="single" w:sz="4" w:space="0" w:color="auto"/>
            </w:tcBorders>
          </w:tcPr>
          <w:p w14:paraId="45D12DC7"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The system must accommodate the following information obtained from the DMV:  License plate number, license state, VIN #, DL #, full name, registered owner address, vehicle year, license year, make and model.</w:t>
            </w:r>
          </w:p>
        </w:tc>
        <w:tc>
          <w:tcPr>
            <w:tcW w:w="1092" w:type="dxa"/>
            <w:tcBorders>
              <w:top w:val="single" w:sz="4" w:space="0" w:color="auto"/>
              <w:bottom w:val="single" w:sz="4" w:space="0" w:color="auto"/>
            </w:tcBorders>
          </w:tcPr>
          <w:p w14:paraId="04D5FA6C"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FF4AD85" w14:textId="1BA55BA4"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60527F31"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1DC31845" w14:textId="77777777" w:rsidR="00BC0E1A" w:rsidRDefault="00BC0E1A" w:rsidP="00BC0E1A">
            <w:pPr>
              <w:rPr>
                <w:b w:val="0"/>
              </w:rPr>
            </w:pPr>
          </w:p>
        </w:tc>
        <w:tc>
          <w:tcPr>
            <w:tcW w:w="3323" w:type="dxa"/>
            <w:tcBorders>
              <w:top w:val="single" w:sz="4" w:space="0" w:color="auto"/>
              <w:bottom w:val="single" w:sz="4" w:space="0" w:color="auto"/>
            </w:tcBorders>
            <w:shd w:val="clear" w:color="auto" w:fill="A6A6A6" w:themeFill="background1" w:themeFillShade="A6"/>
          </w:tcPr>
          <w:p w14:paraId="6086DFB0" w14:textId="482F7216" w:rsidR="00BC0E1A" w:rsidRPr="00266A6D" w:rsidRDefault="00BC0E1A" w:rsidP="00BC0E1A">
            <w:pPr>
              <w:jc w:val="center"/>
              <w:cnfStyle w:val="000000100000" w:firstRow="0" w:lastRow="0" w:firstColumn="0" w:lastColumn="0" w:oddVBand="0" w:evenVBand="0" w:oddHBand="1" w:evenHBand="0" w:firstRowFirstColumn="0" w:firstRowLastColumn="0" w:lastRowFirstColumn="0" w:lastRowLastColumn="0"/>
              <w:rPr>
                <w:b/>
              </w:rPr>
            </w:pPr>
            <w:r>
              <w:rPr>
                <w:b/>
              </w:rPr>
              <w:t>H</w:t>
            </w:r>
            <w:r w:rsidRPr="00266A6D">
              <w:rPr>
                <w:b/>
              </w:rPr>
              <w:t>. Citation Writers</w:t>
            </w:r>
            <w:r>
              <w:rPr>
                <w:b/>
              </w:rPr>
              <w:t xml:space="preserve"> </w:t>
            </w:r>
          </w:p>
        </w:tc>
        <w:tc>
          <w:tcPr>
            <w:tcW w:w="1092" w:type="dxa"/>
            <w:tcBorders>
              <w:top w:val="single" w:sz="4" w:space="0" w:color="auto"/>
              <w:bottom w:val="single" w:sz="4" w:space="0" w:color="auto"/>
            </w:tcBorders>
            <w:shd w:val="clear" w:color="auto" w:fill="A6A6A6" w:themeFill="background1" w:themeFillShade="A6"/>
          </w:tcPr>
          <w:p w14:paraId="31404DDD"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0AF7D27B" w14:textId="30FB882B"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536C954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7E651B7" w14:textId="5F388677" w:rsidR="00BC0E1A" w:rsidRDefault="00BC0E1A" w:rsidP="00BC0E1A">
            <w:pPr>
              <w:rPr>
                <w:b w:val="0"/>
              </w:rPr>
            </w:pPr>
            <w:r>
              <w:rPr>
                <w:b w:val="0"/>
              </w:rPr>
              <w:t>H.1</w:t>
            </w:r>
          </w:p>
        </w:tc>
        <w:tc>
          <w:tcPr>
            <w:tcW w:w="3323" w:type="dxa"/>
            <w:tcBorders>
              <w:top w:val="single" w:sz="4" w:space="0" w:color="auto"/>
              <w:bottom w:val="single" w:sz="4" w:space="0" w:color="auto"/>
            </w:tcBorders>
          </w:tcPr>
          <w:p w14:paraId="39D9CE4B" w14:textId="00DE701B" w:rsidR="00BC0E1A" w:rsidRDefault="00BC0E1A" w:rsidP="007B6F3F">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fields into the citation writer devices</w:t>
            </w:r>
            <w:r w:rsidR="000454A8">
              <w:t xml:space="preserve">:  </w:t>
            </w:r>
            <w:r>
              <w:t xml:space="preserve">Parking Enforcement Officer I.D. </w:t>
            </w:r>
          </w:p>
        </w:tc>
        <w:tc>
          <w:tcPr>
            <w:tcW w:w="1092" w:type="dxa"/>
            <w:tcBorders>
              <w:top w:val="single" w:sz="4" w:space="0" w:color="auto"/>
              <w:bottom w:val="single" w:sz="4" w:space="0" w:color="auto"/>
            </w:tcBorders>
          </w:tcPr>
          <w:p w14:paraId="73CBF3E7"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258CAE5" w14:textId="47A8B76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67BFEEE0"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3A63C2B" w14:textId="0D5DC9A5" w:rsidR="000454A8" w:rsidRDefault="000454A8" w:rsidP="00BC0E1A">
            <w:pPr>
              <w:rPr>
                <w:b w:val="0"/>
              </w:rPr>
            </w:pPr>
            <w:r>
              <w:rPr>
                <w:b w:val="0"/>
              </w:rPr>
              <w:t>H.2</w:t>
            </w:r>
          </w:p>
        </w:tc>
        <w:tc>
          <w:tcPr>
            <w:tcW w:w="3323" w:type="dxa"/>
            <w:tcBorders>
              <w:top w:val="single" w:sz="4" w:space="0" w:color="auto"/>
              <w:bottom w:val="single" w:sz="4" w:space="0" w:color="auto"/>
            </w:tcBorders>
          </w:tcPr>
          <w:p w14:paraId="6B5EFF1B" w14:textId="0D2205F3" w:rsidR="000454A8" w:rsidRDefault="000454A8" w:rsidP="00BC0E1A">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date of violation</w:t>
            </w:r>
          </w:p>
        </w:tc>
        <w:tc>
          <w:tcPr>
            <w:tcW w:w="1092" w:type="dxa"/>
            <w:tcBorders>
              <w:top w:val="single" w:sz="4" w:space="0" w:color="auto"/>
              <w:bottom w:val="single" w:sz="4" w:space="0" w:color="auto"/>
            </w:tcBorders>
          </w:tcPr>
          <w:p w14:paraId="366DA592"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775A822"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0454A8" w:rsidRPr="00552FEF" w14:paraId="2D8CF47C"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E86EA54" w14:textId="408E2947" w:rsidR="000454A8" w:rsidRDefault="000454A8" w:rsidP="00BC0E1A">
            <w:pPr>
              <w:rPr>
                <w:b w:val="0"/>
              </w:rPr>
            </w:pPr>
            <w:r>
              <w:rPr>
                <w:b w:val="0"/>
              </w:rPr>
              <w:t>H.3</w:t>
            </w:r>
          </w:p>
        </w:tc>
        <w:tc>
          <w:tcPr>
            <w:tcW w:w="3323" w:type="dxa"/>
            <w:tcBorders>
              <w:top w:val="single" w:sz="4" w:space="0" w:color="auto"/>
              <w:bottom w:val="single" w:sz="4" w:space="0" w:color="auto"/>
            </w:tcBorders>
          </w:tcPr>
          <w:p w14:paraId="68D83F07" w14:textId="253E2F19" w:rsidR="000454A8" w:rsidRDefault="000454A8" w:rsidP="00BC0E1A">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fields into the citation writer devices:  time of violation</w:t>
            </w:r>
          </w:p>
        </w:tc>
        <w:tc>
          <w:tcPr>
            <w:tcW w:w="1092" w:type="dxa"/>
            <w:tcBorders>
              <w:top w:val="single" w:sz="4" w:space="0" w:color="auto"/>
              <w:bottom w:val="single" w:sz="4" w:space="0" w:color="auto"/>
            </w:tcBorders>
          </w:tcPr>
          <w:p w14:paraId="4AF6D751"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AAF2E37"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7441699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A4D1383" w14:textId="5EBCA04A" w:rsidR="000454A8" w:rsidRDefault="000454A8" w:rsidP="00BC0E1A">
            <w:pPr>
              <w:rPr>
                <w:b w:val="0"/>
              </w:rPr>
            </w:pPr>
            <w:r>
              <w:rPr>
                <w:b w:val="0"/>
              </w:rPr>
              <w:t>H.4</w:t>
            </w:r>
          </w:p>
        </w:tc>
        <w:tc>
          <w:tcPr>
            <w:tcW w:w="3323" w:type="dxa"/>
            <w:tcBorders>
              <w:top w:val="single" w:sz="4" w:space="0" w:color="auto"/>
              <w:bottom w:val="single" w:sz="4" w:space="0" w:color="auto"/>
            </w:tcBorders>
          </w:tcPr>
          <w:p w14:paraId="29F26EF2" w14:textId="2FBA2D20" w:rsidR="000454A8" w:rsidRDefault="000454A8" w:rsidP="00BC0E1A">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location of violation (e.g. street name, block, direction, meter number, etc.)</w:t>
            </w:r>
          </w:p>
        </w:tc>
        <w:tc>
          <w:tcPr>
            <w:tcW w:w="1092" w:type="dxa"/>
            <w:tcBorders>
              <w:top w:val="single" w:sz="4" w:space="0" w:color="auto"/>
              <w:bottom w:val="single" w:sz="4" w:space="0" w:color="auto"/>
            </w:tcBorders>
          </w:tcPr>
          <w:p w14:paraId="5496F209"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DD01EFB"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0454A8" w:rsidRPr="00552FEF" w14:paraId="117C047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A251DDD" w14:textId="68FE6A10" w:rsidR="000454A8" w:rsidRDefault="000454A8" w:rsidP="00BC0E1A">
            <w:pPr>
              <w:rPr>
                <w:b w:val="0"/>
              </w:rPr>
            </w:pPr>
            <w:r>
              <w:rPr>
                <w:b w:val="0"/>
              </w:rPr>
              <w:lastRenderedPageBreak/>
              <w:t>H.5</w:t>
            </w:r>
          </w:p>
        </w:tc>
        <w:tc>
          <w:tcPr>
            <w:tcW w:w="3323" w:type="dxa"/>
            <w:tcBorders>
              <w:top w:val="single" w:sz="4" w:space="0" w:color="auto"/>
              <w:bottom w:val="single" w:sz="4" w:space="0" w:color="auto"/>
            </w:tcBorders>
          </w:tcPr>
          <w:p w14:paraId="0CF77C68" w14:textId="4298BFD2" w:rsidR="000454A8" w:rsidRDefault="000454A8" w:rsidP="00BC0E1A">
            <w:pPr>
              <w:cnfStyle w:val="000000000000" w:firstRow="0" w:lastRow="0" w:firstColumn="0" w:lastColumn="0" w:oddVBand="0" w:evenVBand="0" w:oddHBand="0" w:evenHBand="0" w:firstRowFirstColumn="0" w:firstRowLastColumn="0" w:lastRowFirstColumn="0" w:lastRowLastColumn="0"/>
            </w:pPr>
            <w:r>
              <w:t xml:space="preserve">The system is capable of integrating the following system fields into the citation writer devices:  make of vehicle </w:t>
            </w:r>
          </w:p>
        </w:tc>
        <w:tc>
          <w:tcPr>
            <w:tcW w:w="1092" w:type="dxa"/>
            <w:tcBorders>
              <w:top w:val="single" w:sz="4" w:space="0" w:color="auto"/>
              <w:bottom w:val="single" w:sz="4" w:space="0" w:color="auto"/>
            </w:tcBorders>
          </w:tcPr>
          <w:p w14:paraId="0D6C6273"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2097FE4"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55BA080D"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9396696" w14:textId="3F53DC52" w:rsidR="000454A8" w:rsidRDefault="000454A8" w:rsidP="00BC0E1A">
            <w:pPr>
              <w:rPr>
                <w:b w:val="0"/>
              </w:rPr>
            </w:pPr>
            <w:r>
              <w:rPr>
                <w:b w:val="0"/>
              </w:rPr>
              <w:t>H.6</w:t>
            </w:r>
          </w:p>
        </w:tc>
        <w:tc>
          <w:tcPr>
            <w:tcW w:w="3323" w:type="dxa"/>
            <w:tcBorders>
              <w:top w:val="single" w:sz="4" w:space="0" w:color="auto"/>
              <w:bottom w:val="single" w:sz="4" w:space="0" w:color="auto"/>
            </w:tcBorders>
          </w:tcPr>
          <w:p w14:paraId="5A217D3B" w14:textId="68776727" w:rsidR="000454A8" w:rsidRDefault="000454A8" w:rsidP="00BC0E1A">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model of vehicle</w:t>
            </w:r>
          </w:p>
        </w:tc>
        <w:tc>
          <w:tcPr>
            <w:tcW w:w="1092" w:type="dxa"/>
            <w:tcBorders>
              <w:top w:val="single" w:sz="4" w:space="0" w:color="auto"/>
              <w:bottom w:val="single" w:sz="4" w:space="0" w:color="auto"/>
            </w:tcBorders>
          </w:tcPr>
          <w:p w14:paraId="51CE1A1F"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ACD015C"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0454A8" w:rsidRPr="00552FEF" w14:paraId="7DFCE688"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1DC1896" w14:textId="023535A2" w:rsidR="000454A8" w:rsidRDefault="000454A8" w:rsidP="00BC0E1A">
            <w:pPr>
              <w:rPr>
                <w:b w:val="0"/>
              </w:rPr>
            </w:pPr>
            <w:r>
              <w:rPr>
                <w:b w:val="0"/>
              </w:rPr>
              <w:t>H.7</w:t>
            </w:r>
          </w:p>
        </w:tc>
        <w:tc>
          <w:tcPr>
            <w:tcW w:w="3323" w:type="dxa"/>
            <w:tcBorders>
              <w:top w:val="single" w:sz="4" w:space="0" w:color="auto"/>
              <w:bottom w:val="single" w:sz="4" w:space="0" w:color="auto"/>
            </w:tcBorders>
          </w:tcPr>
          <w:p w14:paraId="23A82489" w14:textId="4A958B5E" w:rsidR="000454A8" w:rsidRDefault="000454A8" w:rsidP="00BC0E1A">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fields into the citation writer devices:  vehicle type (e.g. passenger, truck, bus, etc.)</w:t>
            </w:r>
          </w:p>
        </w:tc>
        <w:tc>
          <w:tcPr>
            <w:tcW w:w="1092" w:type="dxa"/>
            <w:tcBorders>
              <w:top w:val="single" w:sz="4" w:space="0" w:color="auto"/>
              <w:bottom w:val="single" w:sz="4" w:space="0" w:color="auto"/>
            </w:tcBorders>
          </w:tcPr>
          <w:p w14:paraId="048E60EF"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5295709"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01B0BDB5"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0117E29" w14:textId="3380E897" w:rsidR="000454A8" w:rsidRDefault="000454A8" w:rsidP="00BC0E1A">
            <w:pPr>
              <w:rPr>
                <w:b w:val="0"/>
              </w:rPr>
            </w:pPr>
            <w:r>
              <w:rPr>
                <w:b w:val="0"/>
              </w:rPr>
              <w:t>H.8</w:t>
            </w:r>
          </w:p>
        </w:tc>
        <w:tc>
          <w:tcPr>
            <w:tcW w:w="3323" w:type="dxa"/>
            <w:tcBorders>
              <w:top w:val="single" w:sz="4" w:space="0" w:color="auto"/>
              <w:bottom w:val="single" w:sz="4" w:space="0" w:color="auto"/>
            </w:tcBorders>
          </w:tcPr>
          <w:p w14:paraId="5A21A51D" w14:textId="212223F6" w:rsidR="000454A8" w:rsidRDefault="000454A8" w:rsidP="00BC0E1A">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vehicle color</w:t>
            </w:r>
          </w:p>
        </w:tc>
        <w:tc>
          <w:tcPr>
            <w:tcW w:w="1092" w:type="dxa"/>
            <w:tcBorders>
              <w:top w:val="single" w:sz="4" w:space="0" w:color="auto"/>
              <w:bottom w:val="single" w:sz="4" w:space="0" w:color="auto"/>
            </w:tcBorders>
          </w:tcPr>
          <w:p w14:paraId="57C8288B"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4C842A0"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0454A8" w:rsidRPr="00552FEF" w14:paraId="0E1B7F6C"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61573B5" w14:textId="0934B53C" w:rsidR="000454A8" w:rsidRDefault="000454A8" w:rsidP="007B6F3F">
            <w:pPr>
              <w:rPr>
                <w:b w:val="0"/>
              </w:rPr>
            </w:pPr>
            <w:r>
              <w:rPr>
                <w:b w:val="0"/>
              </w:rPr>
              <w:t>H.</w:t>
            </w:r>
            <w:r w:rsidR="007B6F3F">
              <w:rPr>
                <w:b w:val="0"/>
              </w:rPr>
              <w:t>9</w:t>
            </w:r>
          </w:p>
        </w:tc>
        <w:tc>
          <w:tcPr>
            <w:tcW w:w="3323" w:type="dxa"/>
            <w:tcBorders>
              <w:top w:val="single" w:sz="4" w:space="0" w:color="auto"/>
              <w:bottom w:val="single" w:sz="4" w:space="0" w:color="auto"/>
            </w:tcBorders>
          </w:tcPr>
          <w:p w14:paraId="2004B50E" w14:textId="54CFEBCD" w:rsidR="000454A8" w:rsidRDefault="000454A8" w:rsidP="00BC0E1A">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fields into the citation writer devices:  license year of vehicle</w:t>
            </w:r>
          </w:p>
        </w:tc>
        <w:tc>
          <w:tcPr>
            <w:tcW w:w="1092" w:type="dxa"/>
            <w:tcBorders>
              <w:top w:val="single" w:sz="4" w:space="0" w:color="auto"/>
              <w:bottom w:val="single" w:sz="4" w:space="0" w:color="auto"/>
            </w:tcBorders>
          </w:tcPr>
          <w:p w14:paraId="6FA2ACCE"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ECC490E"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03B5D45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FCBEF2" w14:textId="059E8E2F" w:rsidR="000454A8" w:rsidRDefault="000454A8" w:rsidP="007B6F3F">
            <w:pPr>
              <w:rPr>
                <w:b w:val="0"/>
              </w:rPr>
            </w:pPr>
            <w:r>
              <w:rPr>
                <w:b w:val="0"/>
              </w:rPr>
              <w:t>H.</w:t>
            </w:r>
            <w:r w:rsidR="007B6F3F">
              <w:rPr>
                <w:b w:val="0"/>
              </w:rPr>
              <w:t>10</w:t>
            </w:r>
          </w:p>
        </w:tc>
        <w:tc>
          <w:tcPr>
            <w:tcW w:w="3323" w:type="dxa"/>
            <w:tcBorders>
              <w:top w:val="single" w:sz="4" w:space="0" w:color="auto"/>
              <w:bottom w:val="single" w:sz="4" w:space="0" w:color="auto"/>
            </w:tcBorders>
          </w:tcPr>
          <w:p w14:paraId="1A361D16" w14:textId="2632FD9F" w:rsidR="000454A8" w:rsidRDefault="000454A8" w:rsidP="000454A8">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state of license plate #</w:t>
            </w:r>
          </w:p>
        </w:tc>
        <w:tc>
          <w:tcPr>
            <w:tcW w:w="1092" w:type="dxa"/>
            <w:tcBorders>
              <w:top w:val="single" w:sz="4" w:space="0" w:color="auto"/>
              <w:bottom w:val="single" w:sz="4" w:space="0" w:color="auto"/>
            </w:tcBorders>
          </w:tcPr>
          <w:p w14:paraId="2906A04C"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E404C23"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0454A8" w:rsidRPr="00552FEF" w14:paraId="2AB2CB9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0849C0B" w14:textId="07740735" w:rsidR="000454A8" w:rsidRDefault="000454A8" w:rsidP="007B6F3F">
            <w:pPr>
              <w:rPr>
                <w:b w:val="0"/>
              </w:rPr>
            </w:pPr>
            <w:r>
              <w:rPr>
                <w:b w:val="0"/>
              </w:rPr>
              <w:t>H.1</w:t>
            </w:r>
            <w:r w:rsidR="007B6F3F">
              <w:rPr>
                <w:b w:val="0"/>
              </w:rPr>
              <w:t>1</w:t>
            </w:r>
          </w:p>
        </w:tc>
        <w:tc>
          <w:tcPr>
            <w:tcW w:w="3323" w:type="dxa"/>
            <w:tcBorders>
              <w:top w:val="single" w:sz="4" w:space="0" w:color="auto"/>
              <w:bottom w:val="single" w:sz="4" w:space="0" w:color="auto"/>
            </w:tcBorders>
          </w:tcPr>
          <w:p w14:paraId="4A6315F5" w14:textId="79FB574A" w:rsidR="000454A8" w:rsidRDefault="000454A8" w:rsidP="00BC0E1A">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fields into the citation writer devices:  license plate #</w:t>
            </w:r>
          </w:p>
        </w:tc>
        <w:tc>
          <w:tcPr>
            <w:tcW w:w="1092" w:type="dxa"/>
            <w:tcBorders>
              <w:top w:val="single" w:sz="4" w:space="0" w:color="auto"/>
              <w:bottom w:val="single" w:sz="4" w:space="0" w:color="auto"/>
            </w:tcBorders>
          </w:tcPr>
          <w:p w14:paraId="564E282D"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F682DD4" w14:textId="77777777" w:rsidR="000454A8" w:rsidRPr="00552FEF" w:rsidRDefault="000454A8" w:rsidP="00BC0E1A">
            <w:pPr>
              <w:cnfStyle w:val="000000000000" w:firstRow="0" w:lastRow="0" w:firstColumn="0" w:lastColumn="0" w:oddVBand="0" w:evenVBand="0" w:oddHBand="0" w:evenHBand="0" w:firstRowFirstColumn="0" w:firstRowLastColumn="0" w:lastRowFirstColumn="0" w:lastRowLastColumn="0"/>
            </w:pPr>
          </w:p>
        </w:tc>
      </w:tr>
      <w:tr w:rsidR="000454A8" w:rsidRPr="00552FEF" w14:paraId="2068675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DC5D65C" w14:textId="3646EE22" w:rsidR="000454A8" w:rsidRDefault="000454A8" w:rsidP="007B6F3F">
            <w:pPr>
              <w:rPr>
                <w:b w:val="0"/>
              </w:rPr>
            </w:pPr>
            <w:r>
              <w:rPr>
                <w:b w:val="0"/>
              </w:rPr>
              <w:t>H.1</w:t>
            </w:r>
            <w:r w:rsidR="007B6F3F">
              <w:rPr>
                <w:b w:val="0"/>
              </w:rPr>
              <w:t>2</w:t>
            </w:r>
          </w:p>
        </w:tc>
        <w:tc>
          <w:tcPr>
            <w:tcW w:w="3323" w:type="dxa"/>
            <w:tcBorders>
              <w:top w:val="single" w:sz="4" w:space="0" w:color="auto"/>
              <w:bottom w:val="single" w:sz="4" w:space="0" w:color="auto"/>
            </w:tcBorders>
          </w:tcPr>
          <w:p w14:paraId="39BD77F7" w14:textId="7EF1EA95" w:rsidR="000454A8" w:rsidRDefault="000454A8" w:rsidP="00BC0E1A">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devices:  VIN #</w:t>
            </w:r>
          </w:p>
        </w:tc>
        <w:tc>
          <w:tcPr>
            <w:tcW w:w="1092" w:type="dxa"/>
            <w:tcBorders>
              <w:top w:val="single" w:sz="4" w:space="0" w:color="auto"/>
              <w:bottom w:val="single" w:sz="4" w:space="0" w:color="auto"/>
            </w:tcBorders>
          </w:tcPr>
          <w:p w14:paraId="34B011D4"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1A8B659" w14:textId="77777777" w:rsidR="000454A8" w:rsidRPr="00552FEF" w:rsidRDefault="000454A8" w:rsidP="00BC0E1A">
            <w:pPr>
              <w:cnfStyle w:val="000000100000" w:firstRow="0" w:lastRow="0" w:firstColumn="0" w:lastColumn="0" w:oddVBand="0" w:evenVBand="0" w:oddHBand="1" w:evenHBand="0" w:firstRowFirstColumn="0" w:firstRowLastColumn="0" w:lastRowFirstColumn="0" w:lastRowLastColumn="0"/>
            </w:pPr>
          </w:p>
        </w:tc>
      </w:tr>
      <w:tr w:rsidR="007B6F3F" w:rsidRPr="00552FEF" w14:paraId="10E062C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801A62C" w14:textId="57EFACF5" w:rsidR="007B6F3F" w:rsidRDefault="007B6F3F" w:rsidP="007B6F3F">
            <w:pPr>
              <w:rPr>
                <w:b w:val="0"/>
              </w:rPr>
            </w:pPr>
            <w:r>
              <w:rPr>
                <w:b w:val="0"/>
              </w:rPr>
              <w:t>H.13</w:t>
            </w:r>
          </w:p>
        </w:tc>
        <w:tc>
          <w:tcPr>
            <w:tcW w:w="3323" w:type="dxa"/>
            <w:tcBorders>
              <w:top w:val="single" w:sz="4" w:space="0" w:color="auto"/>
              <w:bottom w:val="single" w:sz="4" w:space="0" w:color="auto"/>
            </w:tcBorders>
          </w:tcPr>
          <w:p w14:paraId="3D81DC20" w14:textId="77777777" w:rsidR="007B6F3F" w:rsidRDefault="007B6F3F" w:rsidP="007B6F3F">
            <w:pPr>
              <w:cnfStyle w:val="000000000000" w:firstRow="0" w:lastRow="0" w:firstColumn="0" w:lastColumn="0" w:oddVBand="0" w:evenVBand="0" w:oddHBand="0" w:evenHBand="0" w:firstRowFirstColumn="0" w:firstRowLastColumn="0" w:lastRowFirstColumn="0" w:lastRowLastColumn="0"/>
            </w:pPr>
            <w:r>
              <w:t xml:space="preserve">Parking Enforcement Officer’s must be able to select options from all fields within a table in order to make parking citation issuance selections from their writer device.  </w:t>
            </w:r>
          </w:p>
          <w:p w14:paraId="39E67B36" w14:textId="77777777" w:rsidR="007B6F3F" w:rsidRDefault="007B6F3F" w:rsidP="007B6F3F">
            <w:pPr>
              <w:cnfStyle w:val="000000000000" w:firstRow="0" w:lastRow="0" w:firstColumn="0" w:lastColumn="0" w:oddVBand="0" w:evenVBand="0" w:oddHBand="0" w:evenHBand="0" w:firstRowFirstColumn="0" w:firstRowLastColumn="0" w:lastRowFirstColumn="0" w:lastRowLastColumn="0"/>
            </w:pPr>
          </w:p>
          <w:p w14:paraId="42508AA0" w14:textId="5A119A50" w:rsidR="007B6F3F" w:rsidRDefault="007B6F3F" w:rsidP="007B6F3F">
            <w:pPr>
              <w:cnfStyle w:val="000000000000" w:firstRow="0" w:lastRow="0" w:firstColumn="0" w:lastColumn="0" w:oddVBand="0" w:evenVBand="0" w:oddHBand="0" w:evenHBand="0" w:firstRowFirstColumn="0" w:firstRowLastColumn="0" w:lastRowFirstColumn="0" w:lastRowLastColumn="0"/>
            </w:pPr>
            <w:r>
              <w:t>For example, a dropdown box for a parking citation code, make, model, color, location, meter number, etc.</w:t>
            </w:r>
          </w:p>
        </w:tc>
        <w:tc>
          <w:tcPr>
            <w:tcW w:w="1092" w:type="dxa"/>
            <w:tcBorders>
              <w:top w:val="single" w:sz="4" w:space="0" w:color="auto"/>
              <w:bottom w:val="single" w:sz="4" w:space="0" w:color="auto"/>
            </w:tcBorders>
          </w:tcPr>
          <w:p w14:paraId="26E2EF26" w14:textId="77777777" w:rsidR="007B6F3F" w:rsidRPr="00552FEF" w:rsidRDefault="007B6F3F"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AFD422B" w14:textId="77777777" w:rsidR="007B6F3F" w:rsidRPr="00552FEF" w:rsidRDefault="007B6F3F"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F89B388" w14:textId="77777777" w:rsidTr="007566B5">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EDBE3A9" w14:textId="453EA474" w:rsidR="00BC0E1A" w:rsidRPr="006116CD" w:rsidDel="00613F88" w:rsidRDefault="00BC0E1A" w:rsidP="007B6F3F">
            <w:pPr>
              <w:rPr>
                <w:b w:val="0"/>
              </w:rPr>
            </w:pPr>
            <w:r w:rsidRPr="006116CD">
              <w:rPr>
                <w:b w:val="0"/>
              </w:rPr>
              <w:lastRenderedPageBreak/>
              <w:t>H.</w:t>
            </w:r>
            <w:r w:rsidR="007B6F3F">
              <w:rPr>
                <w:b w:val="0"/>
              </w:rPr>
              <w:t>14</w:t>
            </w:r>
          </w:p>
        </w:tc>
        <w:tc>
          <w:tcPr>
            <w:tcW w:w="3323" w:type="dxa"/>
            <w:tcBorders>
              <w:top w:val="single" w:sz="4" w:space="0" w:color="auto"/>
              <w:bottom w:val="single" w:sz="4" w:space="0" w:color="auto"/>
            </w:tcBorders>
          </w:tcPr>
          <w:p w14:paraId="44B98D9B" w14:textId="59C2BD92" w:rsidR="00BC0E1A" w:rsidRDefault="00BC0E1A" w:rsidP="007B6F3F">
            <w:pPr>
              <w:cnfStyle w:val="000000100000" w:firstRow="0" w:lastRow="0" w:firstColumn="0" w:lastColumn="0" w:oddVBand="0" w:evenVBand="0" w:oddHBand="1" w:evenHBand="0" w:firstRowFirstColumn="0" w:firstRowLastColumn="0" w:lastRowFirstColumn="0" w:lastRowLastColumn="0"/>
            </w:pPr>
            <w:r>
              <w:t>The system is capable of integrating the following system fields into the citation writer:  Private comments and Parking Enforcement Officer comments</w:t>
            </w:r>
          </w:p>
        </w:tc>
        <w:tc>
          <w:tcPr>
            <w:tcW w:w="1092" w:type="dxa"/>
            <w:tcBorders>
              <w:top w:val="single" w:sz="4" w:space="0" w:color="auto"/>
              <w:bottom w:val="single" w:sz="4" w:space="0" w:color="auto"/>
            </w:tcBorders>
          </w:tcPr>
          <w:p w14:paraId="1D7A4A87"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789E100" w14:textId="77777777" w:rsidR="00BC0E1A" w:rsidDel="00EC064E"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63AB31C2" w14:textId="77777777" w:rsidTr="007566B5">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9B09D49" w14:textId="0DA4306B" w:rsidR="00BC0E1A" w:rsidDel="00613F88" w:rsidRDefault="007B6F3F" w:rsidP="007B6F3F">
            <w:pPr>
              <w:rPr>
                <w:b w:val="0"/>
              </w:rPr>
            </w:pPr>
            <w:r>
              <w:rPr>
                <w:b w:val="0"/>
              </w:rPr>
              <w:t>H.15</w:t>
            </w:r>
          </w:p>
        </w:tc>
        <w:tc>
          <w:tcPr>
            <w:tcW w:w="3323" w:type="dxa"/>
            <w:tcBorders>
              <w:top w:val="single" w:sz="4" w:space="0" w:color="auto"/>
              <w:bottom w:val="single" w:sz="4" w:space="0" w:color="auto"/>
            </w:tcBorders>
          </w:tcPr>
          <w:p w14:paraId="578EB1DD" w14:textId="5FD9E7EC" w:rsidR="00BC0E1A" w:rsidRDefault="00BC0E1A" w:rsidP="007B6F3F">
            <w:pPr>
              <w:cnfStyle w:val="000000000000" w:firstRow="0" w:lastRow="0" w:firstColumn="0" w:lastColumn="0" w:oddVBand="0" w:evenVBand="0" w:oddHBand="0" w:evenHBand="0" w:firstRowFirstColumn="0" w:firstRowLastColumn="0" w:lastRowFirstColumn="0" w:lastRowLastColumn="0"/>
            </w:pPr>
            <w:r>
              <w:t>The system is capable of integrating the following system field into the citation writer:  Prior citation history</w:t>
            </w:r>
          </w:p>
        </w:tc>
        <w:tc>
          <w:tcPr>
            <w:tcW w:w="1092" w:type="dxa"/>
            <w:tcBorders>
              <w:top w:val="single" w:sz="4" w:space="0" w:color="auto"/>
              <w:bottom w:val="single" w:sz="4" w:space="0" w:color="auto"/>
            </w:tcBorders>
          </w:tcPr>
          <w:p w14:paraId="184A5BE8"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7B486FB"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566DFC7D"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7A76F6E" w14:textId="62F60F77" w:rsidR="00BC0E1A" w:rsidRDefault="00BC0E1A" w:rsidP="007B6F3F">
            <w:pPr>
              <w:rPr>
                <w:b w:val="0"/>
              </w:rPr>
            </w:pPr>
            <w:r>
              <w:rPr>
                <w:b w:val="0"/>
              </w:rPr>
              <w:t>H.</w:t>
            </w:r>
            <w:r w:rsidR="007B6F3F">
              <w:rPr>
                <w:b w:val="0"/>
              </w:rPr>
              <w:t>16</w:t>
            </w:r>
          </w:p>
        </w:tc>
        <w:tc>
          <w:tcPr>
            <w:tcW w:w="3323" w:type="dxa"/>
            <w:tcBorders>
              <w:top w:val="single" w:sz="4" w:space="0" w:color="auto"/>
              <w:bottom w:val="single" w:sz="4" w:space="0" w:color="auto"/>
            </w:tcBorders>
          </w:tcPr>
          <w:p w14:paraId="3D05DB5B" w14:textId="031C25C6" w:rsidR="00BC0E1A" w:rsidRDefault="00BC0E1A" w:rsidP="00BC0E1A">
            <w:pPr>
              <w:cnfStyle w:val="000000100000" w:firstRow="0" w:lastRow="0" w:firstColumn="0" w:lastColumn="0" w:oddVBand="0" w:evenVBand="0" w:oddHBand="1" w:evenHBand="0" w:firstRowFirstColumn="0" w:firstRowLastColumn="0" w:lastRowFirstColumn="0" w:lastRowLastColumn="0"/>
            </w:pPr>
            <w:r>
              <w:t>The system must allow for the automatic generation of “hot list” entries, as well as manual overrides for the entries by Municipal Collector’s Office staff and the system administrator.</w:t>
            </w:r>
          </w:p>
          <w:p w14:paraId="3F2AD656"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3D6A9000" w14:textId="7B070DD2"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For example, the City has a graduated fine structure for meter violations, if the incorrect tiered citation is issued, the system must allow for a manual override.  </w:t>
            </w:r>
          </w:p>
        </w:tc>
        <w:tc>
          <w:tcPr>
            <w:tcW w:w="1092" w:type="dxa"/>
            <w:tcBorders>
              <w:top w:val="single" w:sz="4" w:space="0" w:color="auto"/>
              <w:bottom w:val="single" w:sz="4" w:space="0" w:color="auto"/>
            </w:tcBorders>
          </w:tcPr>
          <w:p w14:paraId="3C231CF4"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A1A8506" w14:textId="109553C3"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0EB3C646"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47C21EC" w14:textId="27499E32" w:rsidR="00BC0E1A" w:rsidRDefault="00BC0E1A" w:rsidP="007B6F3F">
            <w:pPr>
              <w:rPr>
                <w:b w:val="0"/>
              </w:rPr>
            </w:pPr>
            <w:r>
              <w:rPr>
                <w:b w:val="0"/>
              </w:rPr>
              <w:t>H.</w:t>
            </w:r>
            <w:r w:rsidR="007B6F3F">
              <w:rPr>
                <w:b w:val="0"/>
              </w:rPr>
              <w:t>17</w:t>
            </w:r>
          </w:p>
        </w:tc>
        <w:tc>
          <w:tcPr>
            <w:tcW w:w="3323" w:type="dxa"/>
            <w:tcBorders>
              <w:top w:val="single" w:sz="4" w:space="0" w:color="auto"/>
              <w:bottom w:val="single" w:sz="4" w:space="0" w:color="auto"/>
            </w:tcBorders>
          </w:tcPr>
          <w:p w14:paraId="392E44C2" w14:textId="20F6DE81"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support integration with the City’s mobile payment application, MobileMeter. </w:t>
            </w:r>
          </w:p>
        </w:tc>
        <w:tc>
          <w:tcPr>
            <w:tcW w:w="1092" w:type="dxa"/>
            <w:tcBorders>
              <w:top w:val="single" w:sz="4" w:space="0" w:color="auto"/>
              <w:bottom w:val="single" w:sz="4" w:space="0" w:color="auto"/>
            </w:tcBorders>
          </w:tcPr>
          <w:p w14:paraId="3F10A124"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C02B3AC" w14:textId="2625228A"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DD3054F" w14:textId="77777777" w:rsidTr="007566B5">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9369AB4" w14:textId="535961B4" w:rsidR="00BC0E1A" w:rsidRDefault="00BC0E1A" w:rsidP="007B6F3F">
            <w:pPr>
              <w:rPr>
                <w:b w:val="0"/>
              </w:rPr>
            </w:pPr>
            <w:r>
              <w:rPr>
                <w:b w:val="0"/>
              </w:rPr>
              <w:t>H.</w:t>
            </w:r>
            <w:r w:rsidR="007B6F3F">
              <w:rPr>
                <w:b w:val="0"/>
              </w:rPr>
              <w:t>18</w:t>
            </w:r>
          </w:p>
        </w:tc>
        <w:tc>
          <w:tcPr>
            <w:tcW w:w="3323" w:type="dxa"/>
            <w:tcBorders>
              <w:top w:val="single" w:sz="4" w:space="0" w:color="auto"/>
              <w:bottom w:val="single" w:sz="4" w:space="0" w:color="auto"/>
            </w:tcBorders>
          </w:tcPr>
          <w:p w14:paraId="6ED9D9C2" w14:textId="05CE24FA" w:rsidR="00BC0E1A" w:rsidRDefault="00BC0E1A" w:rsidP="00BC0E1A">
            <w:pPr>
              <w:cnfStyle w:val="000000100000" w:firstRow="0" w:lastRow="0" w:firstColumn="0" w:lastColumn="0" w:oddVBand="0" w:evenVBand="0" w:oddHBand="1" w:evenHBand="0" w:firstRowFirstColumn="0" w:firstRowLastColumn="0" w:lastRowFirstColumn="0" w:lastRowLastColumn="0"/>
            </w:pPr>
            <w:r>
              <w:t>The system can support real-time updates.</w:t>
            </w:r>
          </w:p>
        </w:tc>
        <w:tc>
          <w:tcPr>
            <w:tcW w:w="1092" w:type="dxa"/>
            <w:tcBorders>
              <w:top w:val="single" w:sz="4" w:space="0" w:color="auto"/>
              <w:bottom w:val="single" w:sz="4" w:space="0" w:color="auto"/>
            </w:tcBorders>
          </w:tcPr>
          <w:p w14:paraId="3683D6AC"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ACF4D3D" w14:textId="77777777" w:rsidR="00BC0E1A" w:rsidDel="00F14A5C"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02F2C13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1CA176A" w14:textId="074C2D40" w:rsidR="00BC0E1A" w:rsidRDefault="00BC0E1A" w:rsidP="007B6F3F">
            <w:pPr>
              <w:rPr>
                <w:b w:val="0"/>
              </w:rPr>
            </w:pPr>
            <w:r>
              <w:rPr>
                <w:b w:val="0"/>
              </w:rPr>
              <w:t>H.</w:t>
            </w:r>
            <w:r w:rsidR="007B6F3F">
              <w:rPr>
                <w:b w:val="0"/>
              </w:rPr>
              <w:t>19</w:t>
            </w:r>
          </w:p>
        </w:tc>
        <w:tc>
          <w:tcPr>
            <w:tcW w:w="3323" w:type="dxa"/>
            <w:tcBorders>
              <w:top w:val="single" w:sz="4" w:space="0" w:color="auto"/>
              <w:bottom w:val="single" w:sz="4" w:space="0" w:color="auto"/>
            </w:tcBorders>
          </w:tcPr>
          <w:p w14:paraId="631868B1" w14:textId="6D02A336" w:rsidR="00BC0E1A" w:rsidRDefault="00BC0E1A" w:rsidP="00BC0E1A">
            <w:pPr>
              <w:cnfStyle w:val="000000000000" w:firstRow="0" w:lastRow="0" w:firstColumn="0" w:lastColumn="0" w:oddVBand="0" w:evenVBand="0" w:oddHBand="0" w:evenHBand="0" w:firstRowFirstColumn="0" w:firstRowLastColumn="0" w:lastRowFirstColumn="0" w:lastRowLastColumn="0"/>
            </w:pPr>
            <w:r>
              <w:t>The system should notify the Parking Enforcement Officer if the license plate number is on the “hot list” upon entry of the license plate number into the citation writer device.</w:t>
            </w:r>
          </w:p>
          <w:p w14:paraId="0BB7B804"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60F108E2" w14:textId="5D4A541A"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For example, it a vehicle has a permit, but the windows are tinted making the permit difficult to see, the Parking Enforcement Officer should be notified that there is a permit attached to that specific license plate number. </w:t>
            </w:r>
          </w:p>
        </w:tc>
        <w:tc>
          <w:tcPr>
            <w:tcW w:w="1092" w:type="dxa"/>
            <w:tcBorders>
              <w:top w:val="single" w:sz="4" w:space="0" w:color="auto"/>
              <w:bottom w:val="single" w:sz="4" w:space="0" w:color="auto"/>
            </w:tcBorders>
          </w:tcPr>
          <w:p w14:paraId="19EEBBF7"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6ADC1DA" w14:textId="2ECDC8B0"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13C29EBF"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FB2127E" w14:textId="7D4A7D24" w:rsidR="00BC0E1A" w:rsidRDefault="00BC0E1A" w:rsidP="007B6F3F">
            <w:pPr>
              <w:rPr>
                <w:b w:val="0"/>
              </w:rPr>
            </w:pPr>
            <w:r>
              <w:rPr>
                <w:b w:val="0"/>
              </w:rPr>
              <w:t>H.</w:t>
            </w:r>
            <w:r w:rsidR="007B6F3F">
              <w:rPr>
                <w:b w:val="0"/>
              </w:rPr>
              <w:t>20</w:t>
            </w:r>
          </w:p>
        </w:tc>
        <w:tc>
          <w:tcPr>
            <w:tcW w:w="3323" w:type="dxa"/>
            <w:tcBorders>
              <w:top w:val="single" w:sz="4" w:space="0" w:color="auto"/>
              <w:bottom w:val="single" w:sz="4" w:space="0" w:color="auto"/>
            </w:tcBorders>
          </w:tcPr>
          <w:p w14:paraId="57766773" w14:textId="0F755A96"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system should notify the Parking Enforcement Officer if parking has been paid via the </w:t>
            </w:r>
            <w:r>
              <w:lastRenderedPageBreak/>
              <w:t xml:space="preserve">City’s mobile payment application, MobileMeter. </w:t>
            </w:r>
          </w:p>
          <w:p w14:paraId="2EABC924"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7D7C4B3B" w14:textId="2D72CE29"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For example, a MobileMeter customer parks at a metered space and pays using MobileMeter. The Parking Enforcement Officer should receive a push notification when they enter the space number that the space is currently paid. The notification should display the following:  Time of entry, time of expiration and the space number paid </w:t>
            </w:r>
          </w:p>
        </w:tc>
        <w:tc>
          <w:tcPr>
            <w:tcW w:w="1092" w:type="dxa"/>
            <w:tcBorders>
              <w:top w:val="single" w:sz="4" w:space="0" w:color="auto"/>
              <w:bottom w:val="single" w:sz="4" w:space="0" w:color="auto"/>
            </w:tcBorders>
          </w:tcPr>
          <w:p w14:paraId="245F0002"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B902404" w14:textId="2A32397B"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4D06B8" w:rsidRPr="00552FEF" w14:paraId="767F8AF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9CBE272" w14:textId="7B53A362" w:rsidR="004D06B8" w:rsidRDefault="004D06B8" w:rsidP="007B6F3F">
            <w:pPr>
              <w:rPr>
                <w:b w:val="0"/>
              </w:rPr>
            </w:pPr>
            <w:r>
              <w:rPr>
                <w:b w:val="0"/>
              </w:rPr>
              <w:t>H.21</w:t>
            </w:r>
          </w:p>
        </w:tc>
        <w:tc>
          <w:tcPr>
            <w:tcW w:w="3323" w:type="dxa"/>
            <w:tcBorders>
              <w:top w:val="single" w:sz="4" w:space="0" w:color="auto"/>
              <w:bottom w:val="single" w:sz="4" w:space="0" w:color="auto"/>
            </w:tcBorders>
          </w:tcPr>
          <w:p w14:paraId="5A76A8CE" w14:textId="77777777" w:rsidR="004D06B8" w:rsidRDefault="004D06B8" w:rsidP="004D06B8">
            <w:pPr>
              <w:cnfStyle w:val="000000000000" w:firstRow="0" w:lastRow="0" w:firstColumn="0" w:lastColumn="0" w:oddVBand="0" w:evenVBand="0" w:oddHBand="0" w:evenHBand="0" w:firstRowFirstColumn="0" w:firstRowLastColumn="0" w:lastRowFirstColumn="0" w:lastRowLastColumn="0"/>
            </w:pPr>
            <w:r>
              <w:t xml:space="preserve">The system should be compatible with a variety of parking citation writer devices for citation issuance by Parking Enforcement Officer’s working in the field. </w:t>
            </w:r>
          </w:p>
          <w:p w14:paraId="1536D475" w14:textId="77777777" w:rsidR="004D06B8" w:rsidRDefault="004D06B8" w:rsidP="004D06B8">
            <w:pPr>
              <w:cnfStyle w:val="000000000000" w:firstRow="0" w:lastRow="0" w:firstColumn="0" w:lastColumn="0" w:oddVBand="0" w:evenVBand="0" w:oddHBand="0" w:evenHBand="0" w:firstRowFirstColumn="0" w:firstRowLastColumn="0" w:lastRowFirstColumn="0" w:lastRowLastColumn="0"/>
            </w:pPr>
          </w:p>
          <w:p w14:paraId="0DBB06B5" w14:textId="73815C60" w:rsidR="004D06B8" w:rsidRDefault="004D06B8" w:rsidP="004D06B8">
            <w:pPr>
              <w:cnfStyle w:val="000000000000" w:firstRow="0" w:lastRow="0" w:firstColumn="0" w:lastColumn="0" w:oddVBand="0" w:evenVBand="0" w:oddHBand="0" w:evenHBand="0" w:firstRowFirstColumn="0" w:firstRowLastColumn="0" w:lastRowFirstColumn="0" w:lastRowLastColumn="0"/>
            </w:pPr>
            <w:r>
              <w:t>Describe in the comments what types of devices your system supports.</w:t>
            </w:r>
          </w:p>
        </w:tc>
        <w:tc>
          <w:tcPr>
            <w:tcW w:w="1092" w:type="dxa"/>
            <w:tcBorders>
              <w:top w:val="single" w:sz="4" w:space="0" w:color="auto"/>
              <w:bottom w:val="single" w:sz="4" w:space="0" w:color="auto"/>
            </w:tcBorders>
          </w:tcPr>
          <w:p w14:paraId="5AFD18AE" w14:textId="77777777" w:rsidR="004D06B8" w:rsidRPr="00552FEF" w:rsidRDefault="004D06B8"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AA8BDA1" w14:textId="77777777" w:rsidR="004D06B8" w:rsidRPr="00552FEF" w:rsidRDefault="004D06B8"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1D57203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35EACF38" w14:textId="77777777" w:rsidR="00BC0E1A" w:rsidRDefault="00BC0E1A" w:rsidP="00BC0E1A">
            <w:pPr>
              <w:rPr>
                <w:b w:val="0"/>
              </w:rPr>
            </w:pPr>
          </w:p>
        </w:tc>
        <w:tc>
          <w:tcPr>
            <w:tcW w:w="3323" w:type="dxa"/>
            <w:tcBorders>
              <w:top w:val="single" w:sz="4" w:space="0" w:color="auto"/>
              <w:bottom w:val="single" w:sz="4" w:space="0" w:color="auto"/>
            </w:tcBorders>
            <w:shd w:val="clear" w:color="auto" w:fill="A6A6A6" w:themeFill="background1" w:themeFillShade="A6"/>
          </w:tcPr>
          <w:p w14:paraId="0C1C5D55" w14:textId="1C16BABF" w:rsidR="00BC0E1A" w:rsidRPr="00602814" w:rsidRDefault="00BC0E1A" w:rsidP="00BC0E1A">
            <w:pPr>
              <w:jc w:val="center"/>
              <w:cnfStyle w:val="000000100000" w:firstRow="0" w:lastRow="0" w:firstColumn="0" w:lastColumn="0" w:oddVBand="0" w:evenVBand="0" w:oddHBand="1" w:evenHBand="0" w:firstRowFirstColumn="0" w:firstRowLastColumn="0" w:lastRowFirstColumn="0" w:lastRowLastColumn="0"/>
              <w:rPr>
                <w:b/>
              </w:rPr>
            </w:pPr>
            <w:r>
              <w:rPr>
                <w:b/>
              </w:rPr>
              <w:t>I</w:t>
            </w:r>
            <w:r w:rsidRPr="00602814">
              <w:rPr>
                <w:b/>
              </w:rPr>
              <w:t>. Citation Writer Device and Printer</w:t>
            </w:r>
            <w:r>
              <w:rPr>
                <w:b/>
              </w:rPr>
              <w:t xml:space="preserve"> – Optional Purchase Options</w:t>
            </w:r>
          </w:p>
        </w:tc>
        <w:tc>
          <w:tcPr>
            <w:tcW w:w="1092" w:type="dxa"/>
            <w:tcBorders>
              <w:top w:val="single" w:sz="4" w:space="0" w:color="auto"/>
              <w:bottom w:val="single" w:sz="4" w:space="0" w:color="auto"/>
            </w:tcBorders>
            <w:shd w:val="clear" w:color="auto" w:fill="A6A6A6" w:themeFill="background1" w:themeFillShade="A6"/>
          </w:tcPr>
          <w:p w14:paraId="37354305"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1158F90D" w14:textId="564D33E0"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616719F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27BDC89" w14:textId="2F06F559" w:rsidR="00BC0E1A" w:rsidRDefault="00BC0E1A" w:rsidP="00BC0E1A">
            <w:pPr>
              <w:rPr>
                <w:b w:val="0"/>
              </w:rPr>
            </w:pPr>
            <w:r>
              <w:rPr>
                <w:b w:val="0"/>
              </w:rPr>
              <w:t>I.1</w:t>
            </w:r>
          </w:p>
        </w:tc>
        <w:tc>
          <w:tcPr>
            <w:tcW w:w="3323" w:type="dxa"/>
            <w:tcBorders>
              <w:top w:val="single" w:sz="4" w:space="0" w:color="auto"/>
              <w:bottom w:val="single" w:sz="4" w:space="0" w:color="auto"/>
            </w:tcBorders>
          </w:tcPr>
          <w:p w14:paraId="43F74252" w14:textId="5AFBCB22"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citation writer device “device” must be capable for use in harsh environments and must be sealed against rain, snow, humidity and dust. Protective casing for use in inclement weather should be recommended. </w:t>
            </w:r>
          </w:p>
          <w:p w14:paraId="0AAE1930"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54C84597" w14:textId="5A8A6769" w:rsidR="00BC0E1A" w:rsidRDefault="00BC0E1A" w:rsidP="00BC0E1A">
            <w:pPr>
              <w:cnfStyle w:val="000000000000" w:firstRow="0" w:lastRow="0" w:firstColumn="0" w:lastColumn="0" w:oddVBand="0" w:evenVBand="0" w:oddHBand="0" w:evenHBand="0" w:firstRowFirstColumn="0" w:firstRowLastColumn="0" w:lastRowFirstColumn="0" w:lastRowLastColumn="0"/>
            </w:pPr>
            <w:r w:rsidRPr="00F15BF6">
              <w:rPr>
                <w:b/>
              </w:rPr>
              <w:t>Pricing should be included in Exhibit B.</w:t>
            </w:r>
            <w:r>
              <w:t xml:space="preserve"> </w:t>
            </w:r>
          </w:p>
        </w:tc>
        <w:tc>
          <w:tcPr>
            <w:tcW w:w="1092" w:type="dxa"/>
            <w:tcBorders>
              <w:top w:val="single" w:sz="4" w:space="0" w:color="auto"/>
              <w:bottom w:val="single" w:sz="4" w:space="0" w:color="auto"/>
            </w:tcBorders>
          </w:tcPr>
          <w:p w14:paraId="2222992F"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45B660F" w14:textId="3F63274E"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6508F6C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76BFFB8" w14:textId="261BF3AE" w:rsidR="00BC0E1A" w:rsidRDefault="00BC0E1A" w:rsidP="00BC0E1A">
            <w:pPr>
              <w:rPr>
                <w:b w:val="0"/>
              </w:rPr>
            </w:pPr>
            <w:r>
              <w:rPr>
                <w:b w:val="0"/>
              </w:rPr>
              <w:t>I.2</w:t>
            </w:r>
          </w:p>
        </w:tc>
        <w:tc>
          <w:tcPr>
            <w:tcW w:w="3323" w:type="dxa"/>
            <w:tcBorders>
              <w:top w:val="single" w:sz="4" w:space="0" w:color="auto"/>
              <w:bottom w:val="single" w:sz="4" w:space="0" w:color="auto"/>
            </w:tcBorders>
          </w:tcPr>
          <w:p w14:paraId="353E34EC" w14:textId="08FCA339" w:rsidR="00BC0E1A" w:rsidRDefault="00BC0E1A" w:rsidP="00BC0E1A">
            <w:pPr>
              <w:cnfStyle w:val="000000100000" w:firstRow="0" w:lastRow="0" w:firstColumn="0" w:lastColumn="0" w:oddVBand="0" w:evenVBand="0" w:oddHBand="1" w:evenHBand="0" w:firstRowFirstColumn="0" w:firstRowLastColumn="0" w:lastRowFirstColumn="0" w:lastRowLastColumn="0"/>
            </w:pPr>
            <w:r>
              <w:t>The weight of the device must not exceed 3 pounds per unit, including batteries. The device must use rechargeable batteries with enough power to operate for at least eight hours of use.</w:t>
            </w:r>
          </w:p>
        </w:tc>
        <w:tc>
          <w:tcPr>
            <w:tcW w:w="1092" w:type="dxa"/>
            <w:tcBorders>
              <w:top w:val="single" w:sz="4" w:space="0" w:color="auto"/>
              <w:bottom w:val="single" w:sz="4" w:space="0" w:color="auto"/>
            </w:tcBorders>
          </w:tcPr>
          <w:p w14:paraId="2E811DF9"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A67A3F0" w14:textId="68061BE8"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387F6B01"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3F0A3F6" w14:textId="61A00384" w:rsidR="00BC0E1A" w:rsidRDefault="00BC0E1A" w:rsidP="00BC0E1A">
            <w:pPr>
              <w:rPr>
                <w:b w:val="0"/>
              </w:rPr>
            </w:pPr>
            <w:r>
              <w:rPr>
                <w:b w:val="0"/>
              </w:rPr>
              <w:t>I.3</w:t>
            </w:r>
          </w:p>
        </w:tc>
        <w:tc>
          <w:tcPr>
            <w:tcW w:w="3323" w:type="dxa"/>
            <w:tcBorders>
              <w:top w:val="single" w:sz="4" w:space="0" w:color="auto"/>
              <w:bottom w:val="single" w:sz="4" w:space="0" w:color="auto"/>
            </w:tcBorders>
          </w:tcPr>
          <w:p w14:paraId="61CEE284"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device must be carried and </w:t>
            </w:r>
            <w:r>
              <w:lastRenderedPageBreak/>
              <w:t xml:space="preserve">held in one hand. It must have a hand strap/holder for convenient, comfortable use by a left or right-handed user. </w:t>
            </w:r>
          </w:p>
        </w:tc>
        <w:tc>
          <w:tcPr>
            <w:tcW w:w="1092" w:type="dxa"/>
            <w:tcBorders>
              <w:top w:val="single" w:sz="4" w:space="0" w:color="auto"/>
              <w:bottom w:val="single" w:sz="4" w:space="0" w:color="auto"/>
            </w:tcBorders>
          </w:tcPr>
          <w:p w14:paraId="58D4CD19"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6CD2E8A" w14:textId="1B4E426E"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6CFC434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B38DD68" w14:textId="57A7A8AC" w:rsidR="00BC0E1A" w:rsidRDefault="00BC0E1A" w:rsidP="00BC0E1A">
            <w:pPr>
              <w:rPr>
                <w:b w:val="0"/>
              </w:rPr>
            </w:pPr>
            <w:r>
              <w:rPr>
                <w:b w:val="0"/>
              </w:rPr>
              <w:t>I.4</w:t>
            </w:r>
          </w:p>
        </w:tc>
        <w:tc>
          <w:tcPr>
            <w:tcW w:w="3323" w:type="dxa"/>
            <w:tcBorders>
              <w:top w:val="single" w:sz="4" w:space="0" w:color="auto"/>
              <w:bottom w:val="single" w:sz="4" w:space="0" w:color="auto"/>
            </w:tcBorders>
          </w:tcPr>
          <w:p w14:paraId="1F92A2AB"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Internal components must be surface mounted to ensure flawless operation following impact. The unit must be able to withstand a drop test from six feet. </w:t>
            </w:r>
          </w:p>
        </w:tc>
        <w:tc>
          <w:tcPr>
            <w:tcW w:w="1092" w:type="dxa"/>
            <w:tcBorders>
              <w:top w:val="single" w:sz="4" w:space="0" w:color="auto"/>
              <w:bottom w:val="single" w:sz="4" w:space="0" w:color="auto"/>
            </w:tcBorders>
          </w:tcPr>
          <w:p w14:paraId="57774353"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55EB2C1" w14:textId="4105668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29A3A610"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4AE8265" w14:textId="2483D5B9" w:rsidR="00BC0E1A" w:rsidRDefault="00BC0E1A" w:rsidP="00BC0E1A">
            <w:pPr>
              <w:rPr>
                <w:b w:val="0"/>
              </w:rPr>
            </w:pPr>
            <w:r>
              <w:rPr>
                <w:b w:val="0"/>
              </w:rPr>
              <w:t>I.5</w:t>
            </w:r>
          </w:p>
        </w:tc>
        <w:tc>
          <w:tcPr>
            <w:tcW w:w="3323" w:type="dxa"/>
            <w:tcBorders>
              <w:top w:val="single" w:sz="4" w:space="0" w:color="auto"/>
              <w:bottom w:val="single" w:sz="4" w:space="0" w:color="auto"/>
            </w:tcBorders>
          </w:tcPr>
          <w:p w14:paraId="55CD10C4" w14:textId="70AAEF19" w:rsidR="00BC0E1A" w:rsidRDefault="00BC0E1A" w:rsidP="00BC0E1A">
            <w:pPr>
              <w:cnfStyle w:val="000000000000" w:firstRow="0" w:lastRow="0" w:firstColumn="0" w:lastColumn="0" w:oddVBand="0" w:evenVBand="0" w:oddHBand="0" w:evenHBand="0" w:firstRowFirstColumn="0" w:firstRowLastColumn="0" w:lastRowFirstColumn="0" w:lastRowLastColumn="0"/>
            </w:pPr>
            <w:r>
              <w:t>The device must have sufficient memory to store up to seven days of activity, in the event there is an error in uploading to the system.</w:t>
            </w:r>
          </w:p>
        </w:tc>
        <w:tc>
          <w:tcPr>
            <w:tcW w:w="1092" w:type="dxa"/>
            <w:tcBorders>
              <w:top w:val="single" w:sz="4" w:space="0" w:color="auto"/>
              <w:bottom w:val="single" w:sz="4" w:space="0" w:color="auto"/>
            </w:tcBorders>
          </w:tcPr>
          <w:p w14:paraId="37091242"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20E4CC2" w14:textId="04CCB1B9"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3B8A3F2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8D0258D" w14:textId="6507B983" w:rsidR="00BC0E1A" w:rsidRDefault="00BC0E1A" w:rsidP="00BC0E1A">
            <w:pPr>
              <w:rPr>
                <w:b w:val="0"/>
              </w:rPr>
            </w:pPr>
            <w:r>
              <w:rPr>
                <w:b w:val="0"/>
              </w:rPr>
              <w:t>I.6</w:t>
            </w:r>
          </w:p>
        </w:tc>
        <w:tc>
          <w:tcPr>
            <w:tcW w:w="3323" w:type="dxa"/>
            <w:tcBorders>
              <w:top w:val="single" w:sz="4" w:space="0" w:color="auto"/>
              <w:bottom w:val="single" w:sz="4" w:space="0" w:color="auto"/>
            </w:tcBorders>
          </w:tcPr>
          <w:p w14:paraId="443D6565" w14:textId="7464B273"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device must have an internal backup battery system that protects data and memory for up to 30 days in the event of power loss or removal of the main batteries. </w:t>
            </w:r>
          </w:p>
        </w:tc>
        <w:tc>
          <w:tcPr>
            <w:tcW w:w="1092" w:type="dxa"/>
            <w:tcBorders>
              <w:top w:val="single" w:sz="4" w:space="0" w:color="auto"/>
              <w:bottom w:val="single" w:sz="4" w:space="0" w:color="auto"/>
            </w:tcBorders>
          </w:tcPr>
          <w:p w14:paraId="0267AA76"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E033161" w14:textId="2EA1D4E8"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045DF600"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1A51DF2" w14:textId="78A3745C" w:rsidR="00BC0E1A" w:rsidRDefault="00BC0E1A" w:rsidP="00BC0E1A">
            <w:pPr>
              <w:rPr>
                <w:b w:val="0"/>
              </w:rPr>
            </w:pPr>
            <w:r>
              <w:rPr>
                <w:b w:val="0"/>
              </w:rPr>
              <w:t>I.7</w:t>
            </w:r>
          </w:p>
        </w:tc>
        <w:tc>
          <w:tcPr>
            <w:tcW w:w="3323" w:type="dxa"/>
            <w:tcBorders>
              <w:top w:val="single" w:sz="4" w:space="0" w:color="auto"/>
              <w:bottom w:val="single" w:sz="4" w:space="0" w:color="auto"/>
            </w:tcBorders>
          </w:tcPr>
          <w:p w14:paraId="767AACE5"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device must have a display that is readable from any angle and in direct sunlight. </w:t>
            </w:r>
          </w:p>
        </w:tc>
        <w:tc>
          <w:tcPr>
            <w:tcW w:w="1092" w:type="dxa"/>
            <w:tcBorders>
              <w:top w:val="single" w:sz="4" w:space="0" w:color="auto"/>
              <w:bottom w:val="single" w:sz="4" w:space="0" w:color="auto"/>
            </w:tcBorders>
          </w:tcPr>
          <w:p w14:paraId="5B47C12E"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ACAE271" w14:textId="4C37D588"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20FCC5F7"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3B315AC" w14:textId="5F81BB5B" w:rsidR="00BC0E1A" w:rsidRDefault="00BC0E1A" w:rsidP="00BC0E1A">
            <w:pPr>
              <w:rPr>
                <w:b w:val="0"/>
              </w:rPr>
            </w:pPr>
            <w:r>
              <w:rPr>
                <w:b w:val="0"/>
              </w:rPr>
              <w:t>I.8</w:t>
            </w:r>
          </w:p>
        </w:tc>
        <w:tc>
          <w:tcPr>
            <w:tcW w:w="3323" w:type="dxa"/>
            <w:tcBorders>
              <w:top w:val="single" w:sz="4" w:space="0" w:color="auto"/>
              <w:bottom w:val="single" w:sz="4" w:space="0" w:color="auto"/>
            </w:tcBorders>
          </w:tcPr>
          <w:p w14:paraId="28533FC0"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The device must have backlighting for use in darkened conditions.</w:t>
            </w:r>
          </w:p>
        </w:tc>
        <w:tc>
          <w:tcPr>
            <w:tcW w:w="1092" w:type="dxa"/>
            <w:tcBorders>
              <w:top w:val="single" w:sz="4" w:space="0" w:color="auto"/>
              <w:bottom w:val="single" w:sz="4" w:space="0" w:color="auto"/>
            </w:tcBorders>
          </w:tcPr>
          <w:p w14:paraId="1CC1818B"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6936E56" w14:textId="623DF4D2"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4CC107DE"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C435DB7" w14:textId="2BF8BE87" w:rsidR="00BC0E1A" w:rsidRDefault="00BC0E1A" w:rsidP="00BC0E1A">
            <w:pPr>
              <w:rPr>
                <w:b w:val="0"/>
              </w:rPr>
            </w:pPr>
            <w:r>
              <w:rPr>
                <w:b w:val="0"/>
              </w:rPr>
              <w:t>I.9</w:t>
            </w:r>
          </w:p>
        </w:tc>
        <w:tc>
          <w:tcPr>
            <w:tcW w:w="3323" w:type="dxa"/>
            <w:tcBorders>
              <w:top w:val="single" w:sz="4" w:space="0" w:color="auto"/>
              <w:bottom w:val="single" w:sz="4" w:space="0" w:color="auto"/>
            </w:tcBorders>
          </w:tcPr>
          <w:p w14:paraId="312F0324" w14:textId="4B59864D" w:rsidR="00BC0E1A" w:rsidRDefault="00BC0E1A" w:rsidP="00BC0E1A">
            <w:pPr>
              <w:cnfStyle w:val="000000000000" w:firstRow="0" w:lastRow="0" w:firstColumn="0" w:lastColumn="0" w:oddVBand="0" w:evenVBand="0" w:oddHBand="0" w:evenHBand="0" w:firstRowFirstColumn="0" w:firstRowLastColumn="0" w:lastRowFirstColumn="0" w:lastRowLastColumn="0"/>
            </w:pPr>
            <w:r>
              <w:t>The device must have an adaptable vehicle charger available. The printer should also come equipped with a vehicle charger.</w:t>
            </w:r>
          </w:p>
          <w:p w14:paraId="6A48B306"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5F6EE5CF" w14:textId="157A7B4E" w:rsidR="00BC0E1A" w:rsidRPr="00F15BF6" w:rsidRDefault="00BC0E1A" w:rsidP="00BC0E1A">
            <w:pPr>
              <w:cnfStyle w:val="000000000000" w:firstRow="0" w:lastRow="0" w:firstColumn="0" w:lastColumn="0" w:oddVBand="0" w:evenVBand="0" w:oddHBand="0" w:evenHBand="0" w:firstRowFirstColumn="0" w:firstRowLastColumn="0" w:lastRowFirstColumn="0" w:lastRowLastColumn="0"/>
              <w:rPr>
                <w:b/>
              </w:rPr>
            </w:pPr>
            <w:r w:rsidRPr="00F15BF6">
              <w:rPr>
                <w:b/>
              </w:rPr>
              <w:t xml:space="preserve">Pricing should be included in Exhibit B. </w:t>
            </w:r>
          </w:p>
        </w:tc>
        <w:tc>
          <w:tcPr>
            <w:tcW w:w="1092" w:type="dxa"/>
            <w:tcBorders>
              <w:top w:val="single" w:sz="4" w:space="0" w:color="auto"/>
              <w:bottom w:val="single" w:sz="4" w:space="0" w:color="auto"/>
            </w:tcBorders>
          </w:tcPr>
          <w:p w14:paraId="3C73161C"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623F6D5" w14:textId="7DA3D92D"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30494B00"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457BC39" w14:textId="4B7F6662" w:rsidR="00BC0E1A" w:rsidRDefault="00BC0E1A" w:rsidP="00BC0E1A">
            <w:pPr>
              <w:rPr>
                <w:b w:val="0"/>
              </w:rPr>
            </w:pPr>
            <w:r>
              <w:rPr>
                <w:b w:val="0"/>
              </w:rPr>
              <w:t>I.10</w:t>
            </w:r>
          </w:p>
        </w:tc>
        <w:tc>
          <w:tcPr>
            <w:tcW w:w="3323" w:type="dxa"/>
            <w:tcBorders>
              <w:top w:val="single" w:sz="4" w:space="0" w:color="auto"/>
              <w:bottom w:val="single" w:sz="4" w:space="0" w:color="auto"/>
            </w:tcBorders>
          </w:tcPr>
          <w:p w14:paraId="54DC91C0" w14:textId="225B69FE"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device should have the capability of being used in real-time mode with the parking system wirelessly, while in the field. </w:t>
            </w:r>
          </w:p>
        </w:tc>
        <w:tc>
          <w:tcPr>
            <w:tcW w:w="1092" w:type="dxa"/>
            <w:tcBorders>
              <w:top w:val="single" w:sz="4" w:space="0" w:color="auto"/>
              <w:bottom w:val="single" w:sz="4" w:space="0" w:color="auto"/>
            </w:tcBorders>
          </w:tcPr>
          <w:p w14:paraId="2CD051B0"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EDA85BC" w14:textId="273EF1EF"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3952FDA4"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6CF0057" w14:textId="4BBBCE30" w:rsidR="00BC0E1A" w:rsidRDefault="00BC0E1A" w:rsidP="00BC0E1A">
            <w:pPr>
              <w:rPr>
                <w:b w:val="0"/>
              </w:rPr>
            </w:pPr>
            <w:r>
              <w:rPr>
                <w:b w:val="0"/>
              </w:rPr>
              <w:t>I.11</w:t>
            </w:r>
          </w:p>
        </w:tc>
        <w:tc>
          <w:tcPr>
            <w:tcW w:w="3323" w:type="dxa"/>
            <w:tcBorders>
              <w:top w:val="single" w:sz="4" w:space="0" w:color="auto"/>
              <w:bottom w:val="single" w:sz="4" w:space="0" w:color="auto"/>
            </w:tcBorders>
          </w:tcPr>
          <w:p w14:paraId="4E4CCC11" w14:textId="3D0A55C1" w:rsidR="00BC0E1A" w:rsidRDefault="00BC0E1A" w:rsidP="00BC0E1A">
            <w:pPr>
              <w:cnfStyle w:val="000000000000" w:firstRow="0" w:lastRow="0" w:firstColumn="0" w:lastColumn="0" w:oddVBand="0" w:evenVBand="0" w:oddHBand="0" w:evenHBand="0" w:firstRowFirstColumn="0" w:firstRowLastColumn="0" w:lastRowFirstColumn="0" w:lastRowLastColumn="0"/>
            </w:pPr>
            <w:r>
              <w:t>The device should notify the user when the battery is getting low and allow ample time to finish the current operation before shutting down (15 minutes or 15%).</w:t>
            </w:r>
          </w:p>
        </w:tc>
        <w:tc>
          <w:tcPr>
            <w:tcW w:w="1092" w:type="dxa"/>
            <w:tcBorders>
              <w:top w:val="single" w:sz="4" w:space="0" w:color="auto"/>
              <w:bottom w:val="single" w:sz="4" w:space="0" w:color="auto"/>
            </w:tcBorders>
          </w:tcPr>
          <w:p w14:paraId="733D866F"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A5B3D7F" w14:textId="69800F7E"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041E311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FD94183" w14:textId="23D9ACF8" w:rsidR="00BC0E1A" w:rsidRDefault="00BC0E1A" w:rsidP="00BC0E1A">
            <w:pPr>
              <w:rPr>
                <w:b w:val="0"/>
              </w:rPr>
            </w:pPr>
            <w:r>
              <w:rPr>
                <w:b w:val="0"/>
              </w:rPr>
              <w:t>I.12</w:t>
            </w:r>
          </w:p>
        </w:tc>
        <w:tc>
          <w:tcPr>
            <w:tcW w:w="3323" w:type="dxa"/>
            <w:tcBorders>
              <w:top w:val="single" w:sz="4" w:space="0" w:color="auto"/>
              <w:bottom w:val="single" w:sz="4" w:space="0" w:color="auto"/>
            </w:tcBorders>
          </w:tcPr>
          <w:p w14:paraId="0CB31CA1" w14:textId="6FB1A078"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printer should be part of the </w:t>
            </w:r>
            <w:r>
              <w:lastRenderedPageBreak/>
              <w:t>device or linked to the device via wireless or Bluetooth.  (Corded printers are not sufficient to meet this specification.)</w:t>
            </w:r>
          </w:p>
        </w:tc>
        <w:tc>
          <w:tcPr>
            <w:tcW w:w="1092" w:type="dxa"/>
            <w:tcBorders>
              <w:top w:val="single" w:sz="4" w:space="0" w:color="auto"/>
              <w:bottom w:val="single" w:sz="4" w:space="0" w:color="auto"/>
            </w:tcBorders>
          </w:tcPr>
          <w:p w14:paraId="4E5DFE64"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6F51B1F" w14:textId="13731453"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2BDA364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54E9F2B" w14:textId="1114862A" w:rsidR="00BC0E1A" w:rsidRDefault="00BC0E1A" w:rsidP="00BC0E1A">
            <w:pPr>
              <w:rPr>
                <w:b w:val="0"/>
              </w:rPr>
            </w:pPr>
            <w:r>
              <w:rPr>
                <w:b w:val="0"/>
              </w:rPr>
              <w:t>I.13</w:t>
            </w:r>
          </w:p>
        </w:tc>
        <w:tc>
          <w:tcPr>
            <w:tcW w:w="3323" w:type="dxa"/>
            <w:tcBorders>
              <w:top w:val="single" w:sz="4" w:space="0" w:color="auto"/>
              <w:bottom w:val="single" w:sz="4" w:space="0" w:color="auto"/>
            </w:tcBorders>
          </w:tcPr>
          <w:p w14:paraId="43B54040"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printer must be capable of printing the citation on paper designated by the City. </w:t>
            </w:r>
          </w:p>
          <w:p w14:paraId="024CFCDB" w14:textId="2B9CD6BD"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 </w:t>
            </w:r>
          </w:p>
          <w:p w14:paraId="043CFD9B" w14:textId="471A6556" w:rsidR="00BC0E1A" w:rsidRDefault="00BC0E1A" w:rsidP="00BC0E1A">
            <w:pPr>
              <w:cnfStyle w:val="000000000000" w:firstRow="0" w:lastRow="0" w:firstColumn="0" w:lastColumn="0" w:oddVBand="0" w:evenVBand="0" w:oddHBand="0" w:evenHBand="0" w:firstRowFirstColumn="0" w:firstRowLastColumn="0" w:lastRowFirstColumn="0" w:lastRowLastColumn="0"/>
            </w:pPr>
            <w:r>
              <w:t>The printer must be capable of using waterproof and tear resistant forms. The image printed on the form must remain legible and not smear if the form is wet.</w:t>
            </w:r>
          </w:p>
        </w:tc>
        <w:tc>
          <w:tcPr>
            <w:tcW w:w="1092" w:type="dxa"/>
            <w:tcBorders>
              <w:top w:val="single" w:sz="4" w:space="0" w:color="auto"/>
              <w:bottom w:val="single" w:sz="4" w:space="0" w:color="auto"/>
            </w:tcBorders>
          </w:tcPr>
          <w:p w14:paraId="32D9D3A3"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998F41F" w14:textId="4B198DA0"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5ADEAD66"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D340D87" w14:textId="77DEDC73" w:rsidR="00BC0E1A" w:rsidRDefault="00BC0E1A" w:rsidP="00BC0E1A">
            <w:pPr>
              <w:rPr>
                <w:b w:val="0"/>
              </w:rPr>
            </w:pPr>
            <w:r>
              <w:rPr>
                <w:b w:val="0"/>
              </w:rPr>
              <w:t>I.14</w:t>
            </w:r>
          </w:p>
        </w:tc>
        <w:tc>
          <w:tcPr>
            <w:tcW w:w="3323" w:type="dxa"/>
            <w:tcBorders>
              <w:top w:val="single" w:sz="4" w:space="0" w:color="auto"/>
              <w:bottom w:val="single" w:sz="4" w:space="0" w:color="auto"/>
            </w:tcBorders>
          </w:tcPr>
          <w:p w14:paraId="10F7D860"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The device and printer should be supported by the vendor and should not require users to contact a different vendor for troubleshooting or repairs.</w:t>
            </w:r>
          </w:p>
        </w:tc>
        <w:tc>
          <w:tcPr>
            <w:tcW w:w="1092" w:type="dxa"/>
            <w:tcBorders>
              <w:top w:val="single" w:sz="4" w:space="0" w:color="auto"/>
              <w:bottom w:val="single" w:sz="4" w:space="0" w:color="auto"/>
            </w:tcBorders>
          </w:tcPr>
          <w:p w14:paraId="0F3496AC"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F84F602" w14:textId="5C41299F"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3FC7B1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AF19DE" w14:textId="39F53559" w:rsidR="00BC0E1A" w:rsidRDefault="00BC0E1A" w:rsidP="00BC0E1A">
            <w:pPr>
              <w:rPr>
                <w:b w:val="0"/>
              </w:rPr>
            </w:pPr>
            <w:r>
              <w:rPr>
                <w:b w:val="0"/>
              </w:rPr>
              <w:t>I.15</w:t>
            </w:r>
          </w:p>
        </w:tc>
        <w:tc>
          <w:tcPr>
            <w:tcW w:w="3323" w:type="dxa"/>
            <w:tcBorders>
              <w:top w:val="single" w:sz="4" w:space="0" w:color="auto"/>
              <w:bottom w:val="single" w:sz="4" w:space="0" w:color="auto"/>
            </w:tcBorders>
          </w:tcPr>
          <w:p w14:paraId="77801E21"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Device tech support should be available from 8:00 a.m. to 5:00 p.m. (CST) and have a response time of no more than 2 hours. </w:t>
            </w:r>
          </w:p>
        </w:tc>
        <w:tc>
          <w:tcPr>
            <w:tcW w:w="1092" w:type="dxa"/>
            <w:tcBorders>
              <w:top w:val="single" w:sz="4" w:space="0" w:color="auto"/>
              <w:bottom w:val="single" w:sz="4" w:space="0" w:color="auto"/>
            </w:tcBorders>
          </w:tcPr>
          <w:p w14:paraId="0910D8F2"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65F6041" w14:textId="0F72777E"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06A4548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5669183" w14:textId="6B0B1A68" w:rsidR="00BC0E1A" w:rsidRDefault="00BC0E1A" w:rsidP="00BC0E1A">
            <w:pPr>
              <w:rPr>
                <w:b w:val="0"/>
              </w:rPr>
            </w:pPr>
            <w:r>
              <w:rPr>
                <w:b w:val="0"/>
              </w:rPr>
              <w:t>I.16</w:t>
            </w:r>
          </w:p>
        </w:tc>
        <w:tc>
          <w:tcPr>
            <w:tcW w:w="3323" w:type="dxa"/>
            <w:tcBorders>
              <w:top w:val="single" w:sz="4" w:space="0" w:color="auto"/>
              <w:bottom w:val="single" w:sz="4" w:space="0" w:color="auto"/>
            </w:tcBorders>
          </w:tcPr>
          <w:p w14:paraId="3AE92210" w14:textId="2400E598" w:rsidR="00BC0E1A" w:rsidRDefault="00BC0E1A" w:rsidP="00BC0E1A">
            <w:pPr>
              <w:cnfStyle w:val="000000100000" w:firstRow="0" w:lastRow="0" w:firstColumn="0" w:lastColumn="0" w:oddVBand="0" w:evenVBand="0" w:oddHBand="1" w:evenHBand="0" w:firstRowFirstColumn="0" w:firstRowLastColumn="0" w:lastRowFirstColumn="0" w:lastRowLastColumn="0"/>
            </w:pPr>
            <w:r>
              <w:t>Device should come with a system manual and vendor will provide users with access to a FAQ and/or knowledge base for troubleshooting.</w:t>
            </w:r>
          </w:p>
        </w:tc>
        <w:tc>
          <w:tcPr>
            <w:tcW w:w="1092" w:type="dxa"/>
            <w:tcBorders>
              <w:top w:val="single" w:sz="4" w:space="0" w:color="auto"/>
              <w:bottom w:val="single" w:sz="4" w:space="0" w:color="auto"/>
            </w:tcBorders>
          </w:tcPr>
          <w:p w14:paraId="1CCC80A1"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C6F5888" w14:textId="048432F9"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04D36C08"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94B1036" w14:textId="064D01EC" w:rsidR="00BC0E1A" w:rsidRDefault="00BC0E1A" w:rsidP="00BC0E1A">
            <w:pPr>
              <w:rPr>
                <w:b w:val="0"/>
              </w:rPr>
            </w:pPr>
            <w:r>
              <w:rPr>
                <w:b w:val="0"/>
              </w:rPr>
              <w:t>I.17</w:t>
            </w:r>
          </w:p>
        </w:tc>
        <w:tc>
          <w:tcPr>
            <w:tcW w:w="3323" w:type="dxa"/>
            <w:tcBorders>
              <w:top w:val="single" w:sz="4" w:space="0" w:color="auto"/>
              <w:bottom w:val="single" w:sz="4" w:space="0" w:color="auto"/>
            </w:tcBorders>
          </w:tcPr>
          <w:p w14:paraId="7FB9D3A9" w14:textId="341ABF8B"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Device should be able to communicate with main system via Wi-Fi in order to upload and download data without using the data plan. </w:t>
            </w:r>
          </w:p>
        </w:tc>
        <w:tc>
          <w:tcPr>
            <w:tcW w:w="1092" w:type="dxa"/>
            <w:tcBorders>
              <w:top w:val="single" w:sz="4" w:space="0" w:color="auto"/>
              <w:bottom w:val="single" w:sz="4" w:space="0" w:color="auto"/>
            </w:tcBorders>
          </w:tcPr>
          <w:p w14:paraId="16F9F7C1"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EA2563F" w14:textId="5DAAE2AA"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050AE7E8"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DE42AC6" w14:textId="2A801111" w:rsidR="00BC0E1A" w:rsidRDefault="00BC0E1A" w:rsidP="00BC0E1A">
            <w:pPr>
              <w:rPr>
                <w:b w:val="0"/>
              </w:rPr>
            </w:pPr>
            <w:r>
              <w:rPr>
                <w:b w:val="0"/>
              </w:rPr>
              <w:t>I.18</w:t>
            </w:r>
          </w:p>
        </w:tc>
        <w:tc>
          <w:tcPr>
            <w:tcW w:w="3323" w:type="dxa"/>
            <w:tcBorders>
              <w:top w:val="single" w:sz="4" w:space="0" w:color="auto"/>
              <w:bottom w:val="single" w:sz="4" w:space="0" w:color="auto"/>
            </w:tcBorders>
          </w:tcPr>
          <w:p w14:paraId="7549CCC9" w14:textId="3FFB290E"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If a portable printer is recommended, it should be wearable by the Parking Enforcement Officer via a belt and it should not exceed 3 pounds. </w:t>
            </w:r>
          </w:p>
        </w:tc>
        <w:tc>
          <w:tcPr>
            <w:tcW w:w="1092" w:type="dxa"/>
            <w:tcBorders>
              <w:top w:val="single" w:sz="4" w:space="0" w:color="auto"/>
              <w:bottom w:val="single" w:sz="4" w:space="0" w:color="auto"/>
            </w:tcBorders>
          </w:tcPr>
          <w:p w14:paraId="2B423993"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6A78E4D" w14:textId="64618D5F"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43D418AE"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58F08A5" w14:textId="05193C83" w:rsidR="00BC0E1A" w:rsidRDefault="00BC0E1A" w:rsidP="00BC0E1A">
            <w:pPr>
              <w:rPr>
                <w:b w:val="0"/>
              </w:rPr>
            </w:pPr>
            <w:r>
              <w:rPr>
                <w:b w:val="0"/>
              </w:rPr>
              <w:t>I.19</w:t>
            </w:r>
          </w:p>
        </w:tc>
        <w:tc>
          <w:tcPr>
            <w:tcW w:w="3323" w:type="dxa"/>
            <w:tcBorders>
              <w:top w:val="single" w:sz="4" w:space="0" w:color="auto"/>
              <w:bottom w:val="single" w:sz="4" w:space="0" w:color="auto"/>
            </w:tcBorders>
          </w:tcPr>
          <w:p w14:paraId="4B4B6AD9" w14:textId="589B1156" w:rsidR="00BC0E1A" w:rsidRDefault="00BC0E1A" w:rsidP="00BC0E1A">
            <w:pPr>
              <w:cnfStyle w:val="000000000000" w:firstRow="0" w:lastRow="0" w:firstColumn="0" w:lastColumn="0" w:oddVBand="0" w:evenVBand="0" w:oddHBand="0" w:evenHBand="0" w:firstRowFirstColumn="0" w:firstRowLastColumn="0" w:lastRowFirstColumn="0" w:lastRowLastColumn="0"/>
            </w:pPr>
            <w:r>
              <w:t>City should receive notifications of available updates for devices as they become available.</w:t>
            </w:r>
          </w:p>
        </w:tc>
        <w:tc>
          <w:tcPr>
            <w:tcW w:w="1092" w:type="dxa"/>
            <w:tcBorders>
              <w:top w:val="single" w:sz="4" w:space="0" w:color="auto"/>
              <w:bottom w:val="single" w:sz="4" w:space="0" w:color="auto"/>
            </w:tcBorders>
          </w:tcPr>
          <w:p w14:paraId="274ED68F"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689E99E" w14:textId="0BD3F8E0"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37798A5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AC3B396" w14:textId="2B88271D" w:rsidR="00BC0E1A" w:rsidRDefault="00BC0E1A" w:rsidP="00BC0E1A">
            <w:pPr>
              <w:rPr>
                <w:b w:val="0"/>
              </w:rPr>
            </w:pPr>
            <w:r>
              <w:rPr>
                <w:b w:val="0"/>
              </w:rPr>
              <w:t>I.20</w:t>
            </w:r>
          </w:p>
        </w:tc>
        <w:tc>
          <w:tcPr>
            <w:tcW w:w="3323" w:type="dxa"/>
            <w:tcBorders>
              <w:top w:val="single" w:sz="4" w:space="0" w:color="auto"/>
              <w:bottom w:val="single" w:sz="4" w:space="0" w:color="auto"/>
            </w:tcBorders>
          </w:tcPr>
          <w:p w14:paraId="00CD5C4F" w14:textId="31633968"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Device must be capable of cellular connectivity and be able to connect live to the software system for real-time updates </w:t>
            </w:r>
            <w:r>
              <w:lastRenderedPageBreak/>
              <w:t xml:space="preserve">when connected to Wi-Fi. </w:t>
            </w:r>
          </w:p>
        </w:tc>
        <w:tc>
          <w:tcPr>
            <w:tcW w:w="1092" w:type="dxa"/>
            <w:tcBorders>
              <w:top w:val="single" w:sz="4" w:space="0" w:color="auto"/>
              <w:bottom w:val="single" w:sz="4" w:space="0" w:color="auto"/>
            </w:tcBorders>
          </w:tcPr>
          <w:p w14:paraId="615AFBDE"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9F0E529"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7A7D6430" w14:textId="7FA6C5CC"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4EE543AD"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CBDCE40" w14:textId="43D85E62" w:rsidR="00BC0E1A" w:rsidRDefault="00BC0E1A" w:rsidP="00BC0E1A">
            <w:pPr>
              <w:rPr>
                <w:b w:val="0"/>
              </w:rPr>
            </w:pPr>
            <w:r>
              <w:rPr>
                <w:b w:val="0"/>
              </w:rPr>
              <w:t>I.21</w:t>
            </w:r>
          </w:p>
        </w:tc>
        <w:tc>
          <w:tcPr>
            <w:tcW w:w="3323" w:type="dxa"/>
            <w:tcBorders>
              <w:top w:val="single" w:sz="4" w:space="0" w:color="auto"/>
              <w:bottom w:val="single" w:sz="4" w:space="0" w:color="auto"/>
            </w:tcBorders>
          </w:tcPr>
          <w:p w14:paraId="045DA4A7" w14:textId="5EA99F54"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Devices should include replaceable protective screens. </w:t>
            </w:r>
          </w:p>
          <w:p w14:paraId="17825A0F"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289E5D7F" w14:textId="2C524F87" w:rsidR="00BC0E1A" w:rsidRPr="00F15BF6" w:rsidRDefault="00BC0E1A" w:rsidP="00BC0E1A">
            <w:pPr>
              <w:cnfStyle w:val="000000000000" w:firstRow="0" w:lastRow="0" w:firstColumn="0" w:lastColumn="0" w:oddVBand="0" w:evenVBand="0" w:oddHBand="0" w:evenHBand="0" w:firstRowFirstColumn="0" w:firstRowLastColumn="0" w:lastRowFirstColumn="0" w:lastRowLastColumn="0"/>
              <w:rPr>
                <w:b/>
              </w:rPr>
            </w:pPr>
            <w:r w:rsidRPr="00F15BF6">
              <w:rPr>
                <w:b/>
              </w:rPr>
              <w:t xml:space="preserve">Pricing should be included in Exhibit B. </w:t>
            </w:r>
          </w:p>
        </w:tc>
        <w:tc>
          <w:tcPr>
            <w:tcW w:w="1092" w:type="dxa"/>
            <w:tcBorders>
              <w:top w:val="single" w:sz="4" w:space="0" w:color="auto"/>
              <w:bottom w:val="single" w:sz="4" w:space="0" w:color="auto"/>
            </w:tcBorders>
          </w:tcPr>
          <w:p w14:paraId="5E75885B"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DFD063D" w14:textId="61999536"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A104770"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C6224CE" w14:textId="3F390B9B" w:rsidR="00BC0E1A" w:rsidRDefault="00BC0E1A" w:rsidP="00BC0E1A">
            <w:pPr>
              <w:rPr>
                <w:b w:val="0"/>
              </w:rPr>
            </w:pPr>
            <w:r>
              <w:rPr>
                <w:b w:val="0"/>
              </w:rPr>
              <w:t>I.22</w:t>
            </w:r>
          </w:p>
        </w:tc>
        <w:tc>
          <w:tcPr>
            <w:tcW w:w="3323" w:type="dxa"/>
            <w:tcBorders>
              <w:top w:val="single" w:sz="4" w:space="0" w:color="auto"/>
              <w:bottom w:val="single" w:sz="4" w:space="0" w:color="auto"/>
            </w:tcBorders>
          </w:tcPr>
          <w:p w14:paraId="6C2ACE52" w14:textId="45A18669"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Device should offer keypads on screen or via keypad. </w:t>
            </w:r>
          </w:p>
        </w:tc>
        <w:tc>
          <w:tcPr>
            <w:tcW w:w="1092" w:type="dxa"/>
            <w:tcBorders>
              <w:top w:val="single" w:sz="4" w:space="0" w:color="auto"/>
              <w:bottom w:val="single" w:sz="4" w:space="0" w:color="auto"/>
            </w:tcBorders>
          </w:tcPr>
          <w:p w14:paraId="413A17AD"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CAB134C" w14:textId="7A9C2364"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BE3439E"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70AECCA" w14:textId="55B3876E" w:rsidR="00BC0E1A" w:rsidRDefault="00BC0E1A" w:rsidP="00BC0E1A">
            <w:pPr>
              <w:rPr>
                <w:b w:val="0"/>
              </w:rPr>
            </w:pPr>
            <w:r>
              <w:rPr>
                <w:b w:val="0"/>
              </w:rPr>
              <w:t>I.23</w:t>
            </w:r>
          </w:p>
        </w:tc>
        <w:tc>
          <w:tcPr>
            <w:tcW w:w="3323" w:type="dxa"/>
            <w:tcBorders>
              <w:top w:val="single" w:sz="4" w:space="0" w:color="auto"/>
              <w:bottom w:val="single" w:sz="4" w:space="0" w:color="auto"/>
            </w:tcBorders>
          </w:tcPr>
          <w:p w14:paraId="292ADE25" w14:textId="78663307" w:rsidR="00BC0E1A" w:rsidRDefault="00BC0E1A" w:rsidP="00BC0E1A">
            <w:pPr>
              <w:cnfStyle w:val="000000000000" w:firstRow="0" w:lastRow="0" w:firstColumn="0" w:lastColumn="0" w:oddVBand="0" w:evenVBand="0" w:oddHBand="0" w:evenHBand="0" w:firstRowFirstColumn="0" w:firstRowLastColumn="0" w:lastRowFirstColumn="0" w:lastRowLastColumn="0"/>
            </w:pPr>
            <w:r>
              <w:t>Device should be able to retrieve data linked to the license plate entered previously in the system and populate information for Parking Enforcement Officer’s related to the vehicle information as it would appear on the citation (e.g. make, model, color, etc.).</w:t>
            </w:r>
          </w:p>
        </w:tc>
        <w:tc>
          <w:tcPr>
            <w:tcW w:w="1092" w:type="dxa"/>
            <w:tcBorders>
              <w:top w:val="single" w:sz="4" w:space="0" w:color="auto"/>
              <w:bottom w:val="single" w:sz="4" w:space="0" w:color="auto"/>
            </w:tcBorders>
          </w:tcPr>
          <w:p w14:paraId="6C990655"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594E35D" w14:textId="289A2099"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65B8F5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1B2E0B8" w14:textId="16375170" w:rsidR="00BC0E1A" w:rsidRDefault="00BC0E1A" w:rsidP="00BC0E1A">
            <w:pPr>
              <w:rPr>
                <w:b w:val="0"/>
              </w:rPr>
            </w:pPr>
            <w:r>
              <w:rPr>
                <w:b w:val="0"/>
              </w:rPr>
              <w:t>I.24</w:t>
            </w:r>
          </w:p>
        </w:tc>
        <w:tc>
          <w:tcPr>
            <w:tcW w:w="3323" w:type="dxa"/>
            <w:tcBorders>
              <w:top w:val="single" w:sz="4" w:space="0" w:color="auto"/>
              <w:bottom w:val="single" w:sz="4" w:space="0" w:color="auto"/>
            </w:tcBorders>
          </w:tcPr>
          <w:p w14:paraId="6663C56A" w14:textId="2AE5565D"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Device should be able to retrieve from the system, a list of locations (street names, lots, meter numbers, etc.) for citation location entry. </w:t>
            </w:r>
          </w:p>
        </w:tc>
        <w:tc>
          <w:tcPr>
            <w:tcW w:w="1092" w:type="dxa"/>
            <w:tcBorders>
              <w:top w:val="single" w:sz="4" w:space="0" w:color="auto"/>
              <w:bottom w:val="single" w:sz="4" w:space="0" w:color="auto"/>
            </w:tcBorders>
          </w:tcPr>
          <w:p w14:paraId="1C9953CB"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13055E2" w14:textId="1164CEED"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2CBEB480"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19737C7" w14:textId="10D6A216" w:rsidR="00BC0E1A" w:rsidRDefault="00BC0E1A" w:rsidP="00BC0E1A">
            <w:pPr>
              <w:rPr>
                <w:b w:val="0"/>
              </w:rPr>
            </w:pPr>
            <w:r>
              <w:rPr>
                <w:b w:val="0"/>
              </w:rPr>
              <w:t>I.25</w:t>
            </w:r>
          </w:p>
        </w:tc>
        <w:tc>
          <w:tcPr>
            <w:tcW w:w="3323" w:type="dxa"/>
            <w:tcBorders>
              <w:top w:val="single" w:sz="4" w:space="0" w:color="auto"/>
              <w:bottom w:val="single" w:sz="4" w:space="0" w:color="auto"/>
            </w:tcBorders>
          </w:tcPr>
          <w:p w14:paraId="11439D3F" w14:textId="193586F9" w:rsidR="00BC0E1A" w:rsidRDefault="00BC0E1A" w:rsidP="00BC0E1A">
            <w:pPr>
              <w:cnfStyle w:val="000000000000" w:firstRow="0" w:lastRow="0" w:firstColumn="0" w:lastColumn="0" w:oddVBand="0" w:evenVBand="0" w:oddHBand="0" w:evenHBand="0" w:firstRowFirstColumn="0" w:firstRowLastColumn="0" w:lastRowFirstColumn="0" w:lastRowLastColumn="0"/>
            </w:pPr>
            <w:r>
              <w:t>The device should allow for license plate confirmation when the Parking Enforcement Officer enters a license plate number to ensure accuracy.</w:t>
            </w:r>
          </w:p>
        </w:tc>
        <w:tc>
          <w:tcPr>
            <w:tcW w:w="1092" w:type="dxa"/>
            <w:tcBorders>
              <w:top w:val="single" w:sz="4" w:space="0" w:color="auto"/>
              <w:bottom w:val="single" w:sz="4" w:space="0" w:color="auto"/>
            </w:tcBorders>
          </w:tcPr>
          <w:p w14:paraId="69F42618"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6664700" w14:textId="55D96ECB"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0789F35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B1F62C0" w14:textId="1EA56E29" w:rsidR="00BC0E1A" w:rsidRDefault="00BC0E1A" w:rsidP="00BC0E1A">
            <w:pPr>
              <w:rPr>
                <w:b w:val="0"/>
              </w:rPr>
            </w:pPr>
            <w:r>
              <w:rPr>
                <w:b w:val="0"/>
              </w:rPr>
              <w:t>I.26</w:t>
            </w:r>
          </w:p>
        </w:tc>
        <w:tc>
          <w:tcPr>
            <w:tcW w:w="3323" w:type="dxa"/>
            <w:tcBorders>
              <w:top w:val="single" w:sz="4" w:space="0" w:color="auto"/>
              <w:bottom w:val="single" w:sz="4" w:space="0" w:color="auto"/>
            </w:tcBorders>
          </w:tcPr>
          <w:p w14:paraId="6E1C27D4" w14:textId="63AF23E8" w:rsidR="00BC0E1A" w:rsidRDefault="00BC0E1A" w:rsidP="00BC0E1A">
            <w:pPr>
              <w:cnfStyle w:val="000000100000" w:firstRow="0" w:lastRow="0" w:firstColumn="0" w:lastColumn="0" w:oddVBand="0" w:evenVBand="0" w:oddHBand="1" w:evenHBand="0" w:firstRowFirstColumn="0" w:firstRowLastColumn="0" w:lastRowFirstColumn="0" w:lastRowLastColumn="0"/>
            </w:pPr>
            <w:r>
              <w:t>Device should be able to electronically chalk tires by recording tire stem locations in order for the Parking Enforcement Officer to enforce time zone limits.</w:t>
            </w:r>
          </w:p>
        </w:tc>
        <w:tc>
          <w:tcPr>
            <w:tcW w:w="1092" w:type="dxa"/>
            <w:tcBorders>
              <w:top w:val="single" w:sz="4" w:space="0" w:color="auto"/>
              <w:bottom w:val="single" w:sz="4" w:space="0" w:color="auto"/>
            </w:tcBorders>
          </w:tcPr>
          <w:p w14:paraId="4930E62D"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3FB376B" w14:textId="365E8224"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39F5741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524A1B6A" w14:textId="010DF207" w:rsidR="00BC0E1A" w:rsidRDefault="00BC0E1A" w:rsidP="00BC0E1A">
            <w:pPr>
              <w:rPr>
                <w:b w:val="0"/>
              </w:rPr>
            </w:pPr>
            <w:r>
              <w:rPr>
                <w:b w:val="0"/>
              </w:rPr>
              <w:t>I.27</w:t>
            </w:r>
          </w:p>
        </w:tc>
        <w:tc>
          <w:tcPr>
            <w:tcW w:w="3323" w:type="dxa"/>
            <w:tcBorders>
              <w:top w:val="single" w:sz="4" w:space="0" w:color="auto"/>
              <w:bottom w:val="single" w:sz="4" w:space="0" w:color="auto"/>
            </w:tcBorders>
          </w:tcPr>
          <w:p w14:paraId="000A892E" w14:textId="5D02CDB6" w:rsidR="00BC0E1A" w:rsidRDefault="00BC0E1A" w:rsidP="00BC0E1A">
            <w:pPr>
              <w:cnfStyle w:val="000000000000" w:firstRow="0" w:lastRow="0" w:firstColumn="0" w:lastColumn="0" w:oddVBand="0" w:evenVBand="0" w:oddHBand="0" w:evenHBand="0" w:firstRowFirstColumn="0" w:firstRowLastColumn="0" w:lastRowFirstColumn="0" w:lastRowLastColumn="0"/>
            </w:pPr>
            <w:r>
              <w:t>Device should be able to scan license plate registration tags and pre-populate license for the Parking Enforcement Officer.</w:t>
            </w:r>
          </w:p>
        </w:tc>
        <w:tc>
          <w:tcPr>
            <w:tcW w:w="1092" w:type="dxa"/>
            <w:tcBorders>
              <w:top w:val="single" w:sz="4" w:space="0" w:color="auto"/>
              <w:bottom w:val="single" w:sz="4" w:space="0" w:color="auto"/>
            </w:tcBorders>
          </w:tcPr>
          <w:p w14:paraId="2F3D4AC1"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D69ABEC" w14:textId="6A44C880"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495E084F"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873A41F" w14:textId="64320246" w:rsidR="00BC0E1A" w:rsidRDefault="00BC0E1A" w:rsidP="00BC0E1A">
            <w:pPr>
              <w:rPr>
                <w:b w:val="0"/>
              </w:rPr>
            </w:pPr>
            <w:r>
              <w:rPr>
                <w:b w:val="0"/>
              </w:rPr>
              <w:t>I.28</w:t>
            </w:r>
          </w:p>
        </w:tc>
        <w:tc>
          <w:tcPr>
            <w:tcW w:w="3323" w:type="dxa"/>
            <w:tcBorders>
              <w:top w:val="single" w:sz="4" w:space="0" w:color="auto"/>
              <w:bottom w:val="single" w:sz="4" w:space="0" w:color="auto"/>
            </w:tcBorders>
          </w:tcPr>
          <w:p w14:paraId="374CF0AB" w14:textId="106E4949" w:rsidR="00BC0E1A" w:rsidRDefault="00BC0E1A" w:rsidP="00BC0E1A">
            <w:pPr>
              <w:cnfStyle w:val="000000100000" w:firstRow="0" w:lastRow="0" w:firstColumn="0" w:lastColumn="0" w:oddVBand="0" w:evenVBand="0" w:oddHBand="1" w:evenHBand="0" w:firstRowFirstColumn="0" w:firstRowLastColumn="0" w:lastRowFirstColumn="0" w:lastRowLastColumn="0"/>
            </w:pPr>
            <w:r>
              <w:t>Device system should allow the City to customize the data included on the citations per City guidelines.</w:t>
            </w:r>
          </w:p>
          <w:p w14:paraId="73DDB0CB"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276C0637" w14:textId="025E196E"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For more information, visit our website at </w:t>
            </w:r>
            <w:hyperlink r:id="rId17" w:history="1">
              <w:r w:rsidRPr="00D536BE">
                <w:rPr>
                  <w:rStyle w:val="Hyperlink"/>
                </w:rPr>
                <w:t>http://www.urbanaillinois.us/City-</w:t>
              </w:r>
              <w:r w:rsidRPr="00D536BE">
                <w:rPr>
                  <w:rStyle w:val="Hyperlink"/>
                </w:rPr>
                <w:lastRenderedPageBreak/>
                <w:t>Code</w:t>
              </w:r>
            </w:hyperlink>
            <w:r>
              <w:t>. Parking citation issuance and notification is regulated under Chapter 23.</w:t>
            </w:r>
          </w:p>
        </w:tc>
        <w:tc>
          <w:tcPr>
            <w:tcW w:w="1092" w:type="dxa"/>
            <w:tcBorders>
              <w:top w:val="single" w:sz="4" w:space="0" w:color="auto"/>
              <w:bottom w:val="single" w:sz="4" w:space="0" w:color="auto"/>
            </w:tcBorders>
          </w:tcPr>
          <w:p w14:paraId="7637345C"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EE09918" w14:textId="405A7A95"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1D269575"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7718954" w14:textId="32DFA3E4" w:rsidR="00BC0E1A" w:rsidRDefault="00BC0E1A" w:rsidP="00BC0E1A">
            <w:pPr>
              <w:rPr>
                <w:b w:val="0"/>
              </w:rPr>
            </w:pPr>
            <w:r>
              <w:rPr>
                <w:b w:val="0"/>
              </w:rPr>
              <w:t>I.29</w:t>
            </w:r>
          </w:p>
        </w:tc>
        <w:tc>
          <w:tcPr>
            <w:tcW w:w="3323" w:type="dxa"/>
            <w:tcBorders>
              <w:top w:val="single" w:sz="4" w:space="0" w:color="auto"/>
              <w:bottom w:val="single" w:sz="4" w:space="0" w:color="auto"/>
            </w:tcBorders>
          </w:tcPr>
          <w:p w14:paraId="19AE320F"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Device should have a camera capable of taking and storing pictures that can be uploaded into the system, linked with the citation and available in real-time for viewing by all parking staff.</w:t>
            </w:r>
          </w:p>
        </w:tc>
        <w:tc>
          <w:tcPr>
            <w:tcW w:w="1092" w:type="dxa"/>
            <w:tcBorders>
              <w:top w:val="single" w:sz="4" w:space="0" w:color="auto"/>
              <w:bottom w:val="single" w:sz="4" w:space="0" w:color="auto"/>
            </w:tcBorders>
          </w:tcPr>
          <w:p w14:paraId="4AC33B6C"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ECB6D22" w14:textId="30CC89A8"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4489B2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shd w:val="clear" w:color="auto" w:fill="A6A6A6" w:themeFill="background1" w:themeFillShade="A6"/>
          </w:tcPr>
          <w:p w14:paraId="5BCDB0C1" w14:textId="77777777" w:rsidR="00BC0E1A" w:rsidRDefault="00BC0E1A" w:rsidP="00BC0E1A">
            <w:pPr>
              <w:rPr>
                <w:b w:val="0"/>
              </w:rPr>
            </w:pPr>
          </w:p>
        </w:tc>
        <w:tc>
          <w:tcPr>
            <w:tcW w:w="3323" w:type="dxa"/>
            <w:tcBorders>
              <w:top w:val="single" w:sz="4" w:space="0" w:color="auto"/>
              <w:bottom w:val="single" w:sz="4" w:space="0" w:color="auto"/>
            </w:tcBorders>
            <w:shd w:val="clear" w:color="auto" w:fill="A6A6A6" w:themeFill="background1" w:themeFillShade="A6"/>
          </w:tcPr>
          <w:p w14:paraId="7D02C276" w14:textId="224F01D6" w:rsidR="00BC0E1A" w:rsidRPr="00214B8F" w:rsidRDefault="00BC0E1A" w:rsidP="00BC0E1A">
            <w:pPr>
              <w:cnfStyle w:val="000000100000" w:firstRow="0" w:lastRow="0" w:firstColumn="0" w:lastColumn="0" w:oddVBand="0" w:evenVBand="0" w:oddHBand="1" w:evenHBand="0" w:firstRowFirstColumn="0" w:firstRowLastColumn="0" w:lastRowFirstColumn="0" w:lastRowLastColumn="0"/>
              <w:rPr>
                <w:b/>
              </w:rPr>
            </w:pPr>
            <w:r>
              <w:rPr>
                <w:b/>
              </w:rPr>
              <w:t>J</w:t>
            </w:r>
            <w:r w:rsidRPr="00214B8F">
              <w:rPr>
                <w:b/>
              </w:rPr>
              <w:t xml:space="preserve">. </w:t>
            </w:r>
            <w:r>
              <w:rPr>
                <w:b/>
              </w:rPr>
              <w:t xml:space="preserve">Permits </w:t>
            </w:r>
          </w:p>
        </w:tc>
        <w:tc>
          <w:tcPr>
            <w:tcW w:w="1092" w:type="dxa"/>
            <w:tcBorders>
              <w:top w:val="single" w:sz="4" w:space="0" w:color="auto"/>
              <w:bottom w:val="single" w:sz="4" w:space="0" w:color="auto"/>
            </w:tcBorders>
            <w:shd w:val="clear" w:color="auto" w:fill="A6A6A6" w:themeFill="background1" w:themeFillShade="A6"/>
          </w:tcPr>
          <w:p w14:paraId="6DEB2DB6"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shd w:val="clear" w:color="auto" w:fill="A6A6A6" w:themeFill="background1" w:themeFillShade="A6"/>
          </w:tcPr>
          <w:p w14:paraId="7245A144" w14:textId="4C6B7E4D"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561B25BF" w14:textId="77777777" w:rsidTr="005C4B1C">
        <w:trPr>
          <w:trHeight w:val="998"/>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075CF5D" w14:textId="4C063C38" w:rsidR="00BC0E1A" w:rsidRDefault="00BC0E1A" w:rsidP="00BC0E1A">
            <w:pPr>
              <w:rPr>
                <w:b w:val="0"/>
              </w:rPr>
            </w:pPr>
            <w:r>
              <w:rPr>
                <w:b w:val="0"/>
              </w:rPr>
              <w:t>J.1</w:t>
            </w:r>
          </w:p>
        </w:tc>
        <w:tc>
          <w:tcPr>
            <w:tcW w:w="3323" w:type="dxa"/>
            <w:tcBorders>
              <w:top w:val="single" w:sz="4" w:space="0" w:color="auto"/>
              <w:bottom w:val="single" w:sz="4" w:space="0" w:color="auto"/>
            </w:tcBorders>
          </w:tcPr>
          <w:p w14:paraId="62A0D74F" w14:textId="26410324"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shall have the ability to provide for online sales of on-street and parking lot rental permits with a specified expiration.  </w:t>
            </w:r>
          </w:p>
        </w:tc>
        <w:tc>
          <w:tcPr>
            <w:tcW w:w="1092" w:type="dxa"/>
            <w:tcBorders>
              <w:top w:val="single" w:sz="4" w:space="0" w:color="auto"/>
              <w:bottom w:val="single" w:sz="4" w:space="0" w:color="auto"/>
            </w:tcBorders>
          </w:tcPr>
          <w:p w14:paraId="4F70D833"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72308F3" w14:textId="69A05D0D"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19599DE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A83F790" w14:textId="481EB375" w:rsidR="00BC0E1A" w:rsidRDefault="00BC0E1A" w:rsidP="00BC0E1A">
            <w:pPr>
              <w:rPr>
                <w:b w:val="0"/>
              </w:rPr>
            </w:pPr>
            <w:r>
              <w:rPr>
                <w:b w:val="0"/>
              </w:rPr>
              <w:t>J.2</w:t>
            </w:r>
          </w:p>
        </w:tc>
        <w:tc>
          <w:tcPr>
            <w:tcW w:w="3323" w:type="dxa"/>
            <w:tcBorders>
              <w:top w:val="single" w:sz="4" w:space="0" w:color="auto"/>
              <w:bottom w:val="single" w:sz="4" w:space="0" w:color="auto"/>
            </w:tcBorders>
          </w:tcPr>
          <w:p w14:paraId="63BD2DB8" w14:textId="5CD77362"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system shall identify all permits previously issued to the responsible party, alert the customer to any outstanding fees or fines, and allow those charges to be added to the renewal notification. </w:t>
            </w:r>
          </w:p>
        </w:tc>
        <w:tc>
          <w:tcPr>
            <w:tcW w:w="1092" w:type="dxa"/>
            <w:tcBorders>
              <w:top w:val="single" w:sz="4" w:space="0" w:color="auto"/>
              <w:bottom w:val="single" w:sz="4" w:space="0" w:color="auto"/>
            </w:tcBorders>
          </w:tcPr>
          <w:p w14:paraId="6B8FE6F3"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A9BE2D4" w14:textId="4D3FA851"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2938D56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E0AA9CA" w14:textId="1E29057E" w:rsidR="00BC0E1A" w:rsidRDefault="00BC0E1A" w:rsidP="00BC0E1A">
            <w:pPr>
              <w:rPr>
                <w:b w:val="0"/>
              </w:rPr>
            </w:pPr>
            <w:r>
              <w:rPr>
                <w:b w:val="0"/>
              </w:rPr>
              <w:t>J.3</w:t>
            </w:r>
          </w:p>
        </w:tc>
        <w:tc>
          <w:tcPr>
            <w:tcW w:w="3323" w:type="dxa"/>
            <w:tcBorders>
              <w:top w:val="single" w:sz="4" w:space="0" w:color="auto"/>
              <w:bottom w:val="single" w:sz="4" w:space="0" w:color="auto"/>
            </w:tcBorders>
          </w:tcPr>
          <w:p w14:paraId="602EAE38" w14:textId="26C472FD" w:rsidR="00BC0E1A" w:rsidRDefault="00BC0E1A" w:rsidP="00BC0E1A">
            <w:pPr>
              <w:cnfStyle w:val="000000000000" w:firstRow="0" w:lastRow="0" w:firstColumn="0" w:lastColumn="0" w:oddVBand="0" w:evenVBand="0" w:oddHBand="0" w:evenHBand="0" w:firstRowFirstColumn="0" w:firstRowLastColumn="0" w:lastRowFirstColumn="0" w:lastRowLastColumn="0"/>
            </w:pPr>
            <w:r>
              <w:t>The system must allow for multiple payment types online and in person.</w:t>
            </w:r>
          </w:p>
          <w:p w14:paraId="147FF70C"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p>
          <w:p w14:paraId="1A207730" w14:textId="597C20EF"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For example, someone should be able to make a payment online using more than one credit card type, if necessary. In person, someone should be able to pay with cash, check or credit card and the system should be capable of splitting those payments up.  </w:t>
            </w:r>
          </w:p>
        </w:tc>
        <w:tc>
          <w:tcPr>
            <w:tcW w:w="1092" w:type="dxa"/>
            <w:tcBorders>
              <w:top w:val="single" w:sz="4" w:space="0" w:color="auto"/>
              <w:bottom w:val="single" w:sz="4" w:space="0" w:color="auto"/>
            </w:tcBorders>
          </w:tcPr>
          <w:p w14:paraId="6A8926E1"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AA579A7" w14:textId="0A08668A"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1BBAD374"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460CE08" w14:textId="7F527D51" w:rsidR="00BC0E1A" w:rsidRDefault="00BC0E1A" w:rsidP="00BC0E1A">
            <w:pPr>
              <w:rPr>
                <w:b w:val="0"/>
              </w:rPr>
            </w:pPr>
            <w:r>
              <w:rPr>
                <w:b w:val="0"/>
              </w:rPr>
              <w:t>J.4</w:t>
            </w:r>
          </w:p>
        </w:tc>
        <w:tc>
          <w:tcPr>
            <w:tcW w:w="3323" w:type="dxa"/>
            <w:tcBorders>
              <w:top w:val="single" w:sz="4" w:space="0" w:color="auto"/>
              <w:bottom w:val="single" w:sz="4" w:space="0" w:color="auto"/>
            </w:tcBorders>
          </w:tcPr>
          <w:p w14:paraId="3B7DB472"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The system must provide for automatic pricing or override pricing when prorated. This option must be user definable for each group and for individual spaces.</w:t>
            </w:r>
          </w:p>
          <w:p w14:paraId="4F7264C6"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4658839C" w14:textId="3D119B53"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For example, an on-street parking permit starts out at $150.00 for the year. Each quarter the permit price decreases. The price on the </w:t>
            </w:r>
            <w:r>
              <w:lastRenderedPageBreak/>
              <w:t xml:space="preserve">system must reflect the pricing changes for online and in person purchases. </w:t>
            </w:r>
          </w:p>
          <w:p w14:paraId="7E376BB4"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p>
          <w:p w14:paraId="10CCC00F" w14:textId="21B06D50"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Another example would be a monthly parking lot rental. The system must be capable of calculating a daily rate based off of a certain number of days and the current monthly cost. </w:t>
            </w:r>
          </w:p>
        </w:tc>
        <w:tc>
          <w:tcPr>
            <w:tcW w:w="1092" w:type="dxa"/>
            <w:tcBorders>
              <w:top w:val="single" w:sz="4" w:space="0" w:color="auto"/>
              <w:bottom w:val="single" w:sz="4" w:space="0" w:color="auto"/>
            </w:tcBorders>
          </w:tcPr>
          <w:p w14:paraId="19F0A6F0"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0411476" w14:textId="631F7E9F"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4399EA27"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94EC1C9" w14:textId="4A498F79" w:rsidR="00BC0E1A" w:rsidRDefault="00BC0E1A" w:rsidP="00BC0E1A">
            <w:pPr>
              <w:rPr>
                <w:b w:val="0"/>
              </w:rPr>
            </w:pPr>
            <w:r>
              <w:rPr>
                <w:b w:val="0"/>
              </w:rPr>
              <w:t>J.5</w:t>
            </w:r>
          </w:p>
        </w:tc>
        <w:tc>
          <w:tcPr>
            <w:tcW w:w="3323" w:type="dxa"/>
            <w:tcBorders>
              <w:top w:val="single" w:sz="4" w:space="0" w:color="auto"/>
              <w:bottom w:val="single" w:sz="4" w:space="0" w:color="auto"/>
            </w:tcBorders>
          </w:tcPr>
          <w:p w14:paraId="0D6D2226" w14:textId="0311FC83"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should allow multiple vehicles to be assigned to a single permit for reserved parking lot rental permits. </w:t>
            </w:r>
          </w:p>
        </w:tc>
        <w:tc>
          <w:tcPr>
            <w:tcW w:w="1092" w:type="dxa"/>
            <w:tcBorders>
              <w:top w:val="single" w:sz="4" w:space="0" w:color="auto"/>
              <w:bottom w:val="single" w:sz="4" w:space="0" w:color="auto"/>
            </w:tcBorders>
          </w:tcPr>
          <w:p w14:paraId="2EC3D563"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9DDF8AE" w14:textId="76BF5909"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4688996B"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02B8A3D4" w14:textId="25C7B1B2" w:rsidR="00BC0E1A" w:rsidRDefault="00BC0E1A" w:rsidP="00BC0E1A">
            <w:pPr>
              <w:rPr>
                <w:b w:val="0"/>
              </w:rPr>
            </w:pPr>
            <w:r>
              <w:rPr>
                <w:b w:val="0"/>
              </w:rPr>
              <w:t>J.6</w:t>
            </w:r>
          </w:p>
        </w:tc>
        <w:tc>
          <w:tcPr>
            <w:tcW w:w="3323" w:type="dxa"/>
            <w:tcBorders>
              <w:top w:val="single" w:sz="4" w:space="0" w:color="auto"/>
              <w:bottom w:val="single" w:sz="4" w:space="0" w:color="auto"/>
            </w:tcBorders>
          </w:tcPr>
          <w:p w14:paraId="00719E56"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System must provide reporting for all permit types issued. </w:t>
            </w:r>
          </w:p>
        </w:tc>
        <w:tc>
          <w:tcPr>
            <w:tcW w:w="1092" w:type="dxa"/>
            <w:tcBorders>
              <w:top w:val="single" w:sz="4" w:space="0" w:color="auto"/>
              <w:bottom w:val="single" w:sz="4" w:space="0" w:color="auto"/>
            </w:tcBorders>
          </w:tcPr>
          <w:p w14:paraId="21D40411"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DACBAD6" w14:textId="78F8C43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27E6F5C"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FA1D4E2" w14:textId="777B789C" w:rsidR="00BC0E1A" w:rsidRDefault="00BC0E1A" w:rsidP="00BC0E1A">
            <w:pPr>
              <w:rPr>
                <w:b w:val="0"/>
              </w:rPr>
            </w:pPr>
            <w:r>
              <w:rPr>
                <w:b w:val="0"/>
              </w:rPr>
              <w:t>J.7</w:t>
            </w:r>
          </w:p>
        </w:tc>
        <w:tc>
          <w:tcPr>
            <w:tcW w:w="3323" w:type="dxa"/>
            <w:tcBorders>
              <w:top w:val="single" w:sz="4" w:space="0" w:color="auto"/>
              <w:bottom w:val="single" w:sz="4" w:space="0" w:color="auto"/>
            </w:tcBorders>
          </w:tcPr>
          <w:p w14:paraId="0E70CDB4" w14:textId="56CEFB92" w:rsidR="00BC0E1A" w:rsidRDefault="00BC0E1A" w:rsidP="00BC0E1A">
            <w:pPr>
              <w:cnfStyle w:val="000000000000" w:firstRow="0" w:lastRow="0" w:firstColumn="0" w:lastColumn="0" w:oddVBand="0" w:evenVBand="0" w:oddHBand="0" w:evenHBand="0" w:firstRowFirstColumn="0" w:firstRowLastColumn="0" w:lastRowFirstColumn="0" w:lastRowLastColumn="0"/>
            </w:pPr>
            <w:r>
              <w:t>The system should allow the customer to select vehicles to be registered from previous registrations to reduce data entry.</w:t>
            </w:r>
          </w:p>
        </w:tc>
        <w:tc>
          <w:tcPr>
            <w:tcW w:w="1092" w:type="dxa"/>
            <w:tcBorders>
              <w:top w:val="single" w:sz="4" w:space="0" w:color="auto"/>
              <w:bottom w:val="single" w:sz="4" w:space="0" w:color="auto"/>
            </w:tcBorders>
          </w:tcPr>
          <w:p w14:paraId="18901F93"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C18122E" w14:textId="73E825C9"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2D847E69"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78317FA" w14:textId="5D1D18AF" w:rsidR="00BC0E1A" w:rsidRDefault="00BC0E1A" w:rsidP="00BC0E1A">
            <w:pPr>
              <w:rPr>
                <w:b w:val="0"/>
              </w:rPr>
            </w:pPr>
            <w:r>
              <w:rPr>
                <w:b w:val="0"/>
              </w:rPr>
              <w:t>J.8</w:t>
            </w:r>
          </w:p>
        </w:tc>
        <w:tc>
          <w:tcPr>
            <w:tcW w:w="3323" w:type="dxa"/>
            <w:tcBorders>
              <w:top w:val="single" w:sz="4" w:space="0" w:color="auto"/>
              <w:bottom w:val="single" w:sz="4" w:space="0" w:color="auto"/>
            </w:tcBorders>
          </w:tcPr>
          <w:p w14:paraId="7B3BBFE3" w14:textId="435A370F"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registration process must allow for the issuance of new permits, temporary permits, the transfer of old permits and the return of permits no longer needed. All transaction types should be reflected on a customers’ account. </w:t>
            </w:r>
          </w:p>
        </w:tc>
        <w:tc>
          <w:tcPr>
            <w:tcW w:w="1092" w:type="dxa"/>
            <w:tcBorders>
              <w:top w:val="single" w:sz="4" w:space="0" w:color="auto"/>
              <w:bottom w:val="single" w:sz="4" w:space="0" w:color="auto"/>
            </w:tcBorders>
          </w:tcPr>
          <w:p w14:paraId="3E3D6139"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53C7A7FD" w14:textId="33F09E9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64481C3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EF25264" w14:textId="063806B0" w:rsidR="00BC0E1A" w:rsidRDefault="00BC0E1A" w:rsidP="00BC0E1A">
            <w:pPr>
              <w:rPr>
                <w:b w:val="0"/>
              </w:rPr>
            </w:pPr>
            <w:r>
              <w:rPr>
                <w:b w:val="0"/>
              </w:rPr>
              <w:t>J.9</w:t>
            </w:r>
          </w:p>
        </w:tc>
        <w:tc>
          <w:tcPr>
            <w:tcW w:w="3323" w:type="dxa"/>
            <w:tcBorders>
              <w:top w:val="single" w:sz="4" w:space="0" w:color="auto"/>
              <w:bottom w:val="single" w:sz="4" w:space="0" w:color="auto"/>
            </w:tcBorders>
          </w:tcPr>
          <w:p w14:paraId="414FB4C6" w14:textId="2E6554BF"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be capable of generating a billing file for the responsible party and be user defined on how often the billing cycle should occur. </w:t>
            </w:r>
          </w:p>
        </w:tc>
        <w:tc>
          <w:tcPr>
            <w:tcW w:w="1092" w:type="dxa"/>
            <w:tcBorders>
              <w:top w:val="single" w:sz="4" w:space="0" w:color="auto"/>
              <w:bottom w:val="single" w:sz="4" w:space="0" w:color="auto"/>
            </w:tcBorders>
          </w:tcPr>
          <w:p w14:paraId="29D6DFBB"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351CD92" w14:textId="3EA974F1"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4000A1F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D6EB947" w14:textId="1710B1A1" w:rsidR="00BC0E1A" w:rsidRDefault="00BC0E1A" w:rsidP="00BC0E1A">
            <w:pPr>
              <w:rPr>
                <w:b w:val="0"/>
              </w:rPr>
            </w:pPr>
            <w:r>
              <w:rPr>
                <w:b w:val="0"/>
              </w:rPr>
              <w:t>J.10</w:t>
            </w:r>
          </w:p>
        </w:tc>
        <w:tc>
          <w:tcPr>
            <w:tcW w:w="3323" w:type="dxa"/>
            <w:tcBorders>
              <w:top w:val="single" w:sz="4" w:space="0" w:color="auto"/>
              <w:bottom w:val="single" w:sz="4" w:space="0" w:color="auto"/>
            </w:tcBorders>
          </w:tcPr>
          <w:p w14:paraId="5BC6B015" w14:textId="767B2E73" w:rsidR="00BC0E1A" w:rsidRDefault="00BC0E1A" w:rsidP="00BC0E1A">
            <w:pPr>
              <w:cnfStyle w:val="000000100000" w:firstRow="0" w:lastRow="0" w:firstColumn="0" w:lastColumn="0" w:oddVBand="0" w:evenVBand="0" w:oddHBand="1" w:evenHBand="0" w:firstRowFirstColumn="0" w:firstRowLastColumn="0" w:lastRowFirstColumn="0" w:lastRowLastColumn="0"/>
            </w:pPr>
            <w:r>
              <w:t>The customer must be able to select billing party’s address or renter’s address prior to billing.</w:t>
            </w:r>
          </w:p>
        </w:tc>
        <w:tc>
          <w:tcPr>
            <w:tcW w:w="1092" w:type="dxa"/>
            <w:tcBorders>
              <w:top w:val="single" w:sz="4" w:space="0" w:color="auto"/>
              <w:bottom w:val="single" w:sz="4" w:space="0" w:color="auto"/>
            </w:tcBorders>
          </w:tcPr>
          <w:p w14:paraId="705E06EB"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23C57C9" w14:textId="1E8535DE"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F61F3F9"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73519847" w14:textId="38A33E47" w:rsidR="00BC0E1A" w:rsidRDefault="00BC0E1A" w:rsidP="00BC0E1A">
            <w:pPr>
              <w:rPr>
                <w:b w:val="0"/>
              </w:rPr>
            </w:pPr>
            <w:r>
              <w:rPr>
                <w:b w:val="0"/>
              </w:rPr>
              <w:t>J.11</w:t>
            </w:r>
          </w:p>
        </w:tc>
        <w:tc>
          <w:tcPr>
            <w:tcW w:w="3323" w:type="dxa"/>
            <w:tcBorders>
              <w:top w:val="single" w:sz="4" w:space="0" w:color="auto"/>
              <w:bottom w:val="single" w:sz="4" w:space="0" w:color="auto"/>
            </w:tcBorders>
          </w:tcPr>
          <w:p w14:paraId="1C4BD40E" w14:textId="2D24BB6C"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should produce invoices by location grouping and produce reports accordingly. A number should be assigned to each invoice. </w:t>
            </w:r>
          </w:p>
        </w:tc>
        <w:tc>
          <w:tcPr>
            <w:tcW w:w="1092" w:type="dxa"/>
            <w:tcBorders>
              <w:top w:val="single" w:sz="4" w:space="0" w:color="auto"/>
              <w:bottom w:val="single" w:sz="4" w:space="0" w:color="auto"/>
            </w:tcBorders>
          </w:tcPr>
          <w:p w14:paraId="2412E518"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03EB928E" w14:textId="27635144"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417DD872"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BD9A5F8" w14:textId="581A0B1C" w:rsidR="00BC0E1A" w:rsidRDefault="00BC0E1A" w:rsidP="00BC0E1A">
            <w:pPr>
              <w:rPr>
                <w:b w:val="0"/>
              </w:rPr>
            </w:pPr>
            <w:r>
              <w:rPr>
                <w:b w:val="0"/>
              </w:rPr>
              <w:t>J.12</w:t>
            </w:r>
          </w:p>
        </w:tc>
        <w:tc>
          <w:tcPr>
            <w:tcW w:w="3323" w:type="dxa"/>
            <w:tcBorders>
              <w:top w:val="single" w:sz="4" w:space="0" w:color="auto"/>
              <w:bottom w:val="single" w:sz="4" w:space="0" w:color="auto"/>
            </w:tcBorders>
          </w:tcPr>
          <w:p w14:paraId="17C10785"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registration system should be capable of producing reports showing the status of outstanding </w:t>
            </w:r>
            <w:r>
              <w:lastRenderedPageBreak/>
              <w:t xml:space="preserve">invoices. </w:t>
            </w:r>
          </w:p>
        </w:tc>
        <w:tc>
          <w:tcPr>
            <w:tcW w:w="1092" w:type="dxa"/>
            <w:tcBorders>
              <w:top w:val="single" w:sz="4" w:space="0" w:color="auto"/>
              <w:bottom w:val="single" w:sz="4" w:space="0" w:color="auto"/>
            </w:tcBorders>
          </w:tcPr>
          <w:p w14:paraId="634A267F"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EB3C448" w14:textId="7A290E01"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2A33C198"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3E56289" w14:textId="0E6CF502" w:rsidR="00BC0E1A" w:rsidRDefault="00BC0E1A" w:rsidP="00BC0E1A">
            <w:pPr>
              <w:rPr>
                <w:b w:val="0"/>
              </w:rPr>
            </w:pPr>
            <w:r>
              <w:rPr>
                <w:b w:val="0"/>
              </w:rPr>
              <w:t>J.13</w:t>
            </w:r>
          </w:p>
        </w:tc>
        <w:tc>
          <w:tcPr>
            <w:tcW w:w="3323" w:type="dxa"/>
            <w:tcBorders>
              <w:top w:val="single" w:sz="4" w:space="0" w:color="auto"/>
              <w:bottom w:val="single" w:sz="4" w:space="0" w:color="auto"/>
            </w:tcBorders>
          </w:tcPr>
          <w:p w14:paraId="6201E26E" w14:textId="41C16B41"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maintain an editable record of all lease spaces by space number and location, both assigned and unassigned. </w:t>
            </w:r>
          </w:p>
        </w:tc>
        <w:tc>
          <w:tcPr>
            <w:tcW w:w="1092" w:type="dxa"/>
            <w:tcBorders>
              <w:top w:val="single" w:sz="4" w:space="0" w:color="auto"/>
              <w:bottom w:val="single" w:sz="4" w:space="0" w:color="auto"/>
            </w:tcBorders>
          </w:tcPr>
          <w:p w14:paraId="7D588CCB"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491E4B18" w14:textId="17BF0F4A"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283642CE"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1C73043" w14:textId="6ED2FBB0" w:rsidR="00BC0E1A" w:rsidRDefault="00BC0E1A" w:rsidP="00BC0E1A">
            <w:pPr>
              <w:rPr>
                <w:b w:val="0"/>
              </w:rPr>
            </w:pPr>
            <w:r>
              <w:rPr>
                <w:b w:val="0"/>
              </w:rPr>
              <w:t>J.14</w:t>
            </w:r>
          </w:p>
        </w:tc>
        <w:tc>
          <w:tcPr>
            <w:tcW w:w="3323" w:type="dxa"/>
            <w:tcBorders>
              <w:top w:val="single" w:sz="4" w:space="0" w:color="auto"/>
              <w:bottom w:val="single" w:sz="4" w:space="0" w:color="auto"/>
            </w:tcBorders>
          </w:tcPr>
          <w:p w14:paraId="31936CAE" w14:textId="2F0E6F72"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system must maintain sequentially from oldest to most recent waiting lists for each location. Waiting lists shall include name, address, contact phone number, e-mail address and comments. </w:t>
            </w:r>
          </w:p>
        </w:tc>
        <w:tc>
          <w:tcPr>
            <w:tcW w:w="1092" w:type="dxa"/>
            <w:tcBorders>
              <w:top w:val="single" w:sz="4" w:space="0" w:color="auto"/>
              <w:bottom w:val="single" w:sz="4" w:space="0" w:color="auto"/>
            </w:tcBorders>
          </w:tcPr>
          <w:p w14:paraId="7FBD3017"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17EADD3E" w14:textId="4332F6F3"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5F610D3E"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44ADA3EA" w14:textId="51738C63" w:rsidR="00BC0E1A" w:rsidRDefault="00BC0E1A" w:rsidP="00BC0E1A">
            <w:pPr>
              <w:rPr>
                <w:b w:val="0"/>
              </w:rPr>
            </w:pPr>
            <w:r>
              <w:rPr>
                <w:b w:val="0"/>
              </w:rPr>
              <w:t>J.15</w:t>
            </w:r>
          </w:p>
        </w:tc>
        <w:tc>
          <w:tcPr>
            <w:tcW w:w="3323" w:type="dxa"/>
            <w:tcBorders>
              <w:top w:val="single" w:sz="4" w:space="0" w:color="auto"/>
              <w:bottom w:val="single" w:sz="4" w:space="0" w:color="auto"/>
            </w:tcBorders>
          </w:tcPr>
          <w:p w14:paraId="547621FF" w14:textId="2D033554" w:rsidR="00BC0E1A" w:rsidRDefault="00BC0E1A" w:rsidP="00BC0E1A">
            <w:pPr>
              <w:cnfStyle w:val="000000000000" w:firstRow="0" w:lastRow="0" w:firstColumn="0" w:lastColumn="0" w:oddVBand="0" w:evenVBand="0" w:oddHBand="0" w:evenHBand="0" w:firstRowFirstColumn="0" w:firstRowLastColumn="0" w:lastRowFirstColumn="0" w:lastRowLastColumn="0"/>
            </w:pPr>
            <w:r>
              <w:t>The system must be able to generate permit templates that can be printed onto standard 8.5 x 11 size paper. The permit templates must include a permit number, expiration date and location information.</w:t>
            </w:r>
          </w:p>
        </w:tc>
        <w:tc>
          <w:tcPr>
            <w:tcW w:w="1092" w:type="dxa"/>
            <w:tcBorders>
              <w:top w:val="single" w:sz="4" w:space="0" w:color="auto"/>
              <w:bottom w:val="single" w:sz="4" w:space="0" w:color="auto"/>
            </w:tcBorders>
          </w:tcPr>
          <w:p w14:paraId="5303133F"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8062909" w14:textId="70C6B3BD"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512D15C"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945EE99" w14:textId="628CB2D0" w:rsidR="00BC0E1A" w:rsidRDefault="00BC0E1A" w:rsidP="00BC0E1A">
            <w:pPr>
              <w:rPr>
                <w:b w:val="0"/>
              </w:rPr>
            </w:pPr>
            <w:r>
              <w:rPr>
                <w:b w:val="0"/>
              </w:rPr>
              <w:t>J.16</w:t>
            </w:r>
          </w:p>
        </w:tc>
        <w:tc>
          <w:tcPr>
            <w:tcW w:w="3323" w:type="dxa"/>
            <w:tcBorders>
              <w:top w:val="single" w:sz="4" w:space="0" w:color="auto"/>
              <w:bottom w:val="single" w:sz="4" w:space="0" w:color="auto"/>
            </w:tcBorders>
          </w:tcPr>
          <w:p w14:paraId="7ADF2CB5"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The system must manage a minimum of 1,500 on-street permits with the ability to tie the permits into multiple separate pricing zones.</w:t>
            </w:r>
          </w:p>
        </w:tc>
        <w:tc>
          <w:tcPr>
            <w:tcW w:w="1092" w:type="dxa"/>
            <w:tcBorders>
              <w:top w:val="single" w:sz="4" w:space="0" w:color="auto"/>
              <w:bottom w:val="single" w:sz="4" w:space="0" w:color="auto"/>
            </w:tcBorders>
          </w:tcPr>
          <w:p w14:paraId="5EC326BF"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FB24520" w14:textId="5365B293"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3FCC816B"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6DF6B69F" w14:textId="11DC2708" w:rsidR="00BC0E1A" w:rsidRDefault="00BC0E1A" w:rsidP="00BC0E1A">
            <w:pPr>
              <w:rPr>
                <w:b w:val="0"/>
              </w:rPr>
            </w:pPr>
            <w:r>
              <w:rPr>
                <w:b w:val="0"/>
              </w:rPr>
              <w:t>J.17</w:t>
            </w:r>
          </w:p>
        </w:tc>
        <w:tc>
          <w:tcPr>
            <w:tcW w:w="3323" w:type="dxa"/>
            <w:tcBorders>
              <w:top w:val="single" w:sz="4" w:space="0" w:color="auto"/>
              <w:bottom w:val="single" w:sz="4" w:space="0" w:color="auto"/>
            </w:tcBorders>
          </w:tcPr>
          <w:p w14:paraId="2CC8E9E0" w14:textId="39972C8A"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allow for the reprinting of a specific invoice based on the invoice number, renter’s name or license plate number. </w:t>
            </w:r>
          </w:p>
        </w:tc>
        <w:tc>
          <w:tcPr>
            <w:tcW w:w="1092" w:type="dxa"/>
            <w:tcBorders>
              <w:top w:val="single" w:sz="4" w:space="0" w:color="auto"/>
              <w:bottom w:val="single" w:sz="4" w:space="0" w:color="auto"/>
            </w:tcBorders>
          </w:tcPr>
          <w:p w14:paraId="32C0F072"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2ED5167D" w14:textId="0028A9AF"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30511386"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38DAEB4" w14:textId="27BDC518" w:rsidR="00BC0E1A" w:rsidRDefault="00BC0E1A" w:rsidP="00BC0E1A">
            <w:pPr>
              <w:rPr>
                <w:b w:val="0"/>
              </w:rPr>
            </w:pPr>
            <w:r>
              <w:rPr>
                <w:b w:val="0"/>
              </w:rPr>
              <w:t>J.18</w:t>
            </w:r>
          </w:p>
        </w:tc>
        <w:tc>
          <w:tcPr>
            <w:tcW w:w="3323" w:type="dxa"/>
            <w:tcBorders>
              <w:top w:val="single" w:sz="4" w:space="0" w:color="auto"/>
              <w:bottom w:val="single" w:sz="4" w:space="0" w:color="auto"/>
            </w:tcBorders>
          </w:tcPr>
          <w:p w14:paraId="0D73F826" w14:textId="77777777"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The system must allow for reprinting of permits. </w:t>
            </w:r>
          </w:p>
        </w:tc>
        <w:tc>
          <w:tcPr>
            <w:tcW w:w="1092" w:type="dxa"/>
            <w:tcBorders>
              <w:top w:val="single" w:sz="4" w:space="0" w:color="auto"/>
              <w:bottom w:val="single" w:sz="4" w:space="0" w:color="auto"/>
            </w:tcBorders>
          </w:tcPr>
          <w:p w14:paraId="35038B98"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640F0C20" w14:textId="7B350CD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394B09F"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3166C4BC" w14:textId="26CC60EA" w:rsidR="00BC0E1A" w:rsidRDefault="00BC0E1A" w:rsidP="00BC0E1A">
            <w:pPr>
              <w:rPr>
                <w:b w:val="0"/>
              </w:rPr>
            </w:pPr>
            <w:r>
              <w:rPr>
                <w:b w:val="0"/>
              </w:rPr>
              <w:t>J.19</w:t>
            </w:r>
          </w:p>
        </w:tc>
        <w:tc>
          <w:tcPr>
            <w:tcW w:w="3323" w:type="dxa"/>
            <w:tcBorders>
              <w:top w:val="single" w:sz="4" w:space="0" w:color="auto"/>
              <w:bottom w:val="single" w:sz="4" w:space="0" w:color="auto"/>
            </w:tcBorders>
          </w:tcPr>
          <w:p w14:paraId="4E963DF5"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group leases for one billing party and generate one invoice. </w:t>
            </w:r>
          </w:p>
        </w:tc>
        <w:tc>
          <w:tcPr>
            <w:tcW w:w="1092" w:type="dxa"/>
            <w:tcBorders>
              <w:top w:val="single" w:sz="4" w:space="0" w:color="auto"/>
              <w:bottom w:val="single" w:sz="4" w:space="0" w:color="auto"/>
            </w:tcBorders>
          </w:tcPr>
          <w:p w14:paraId="74D3BBCA"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9D821C6" w14:textId="0BC5A789"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r w:rsidR="00BC0E1A" w:rsidRPr="00552FEF" w14:paraId="732CCBC5" w14:textId="77777777" w:rsidTr="005C4B1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2A48C22B" w14:textId="0C929318" w:rsidR="00BC0E1A" w:rsidRDefault="00BC0E1A" w:rsidP="00BC0E1A">
            <w:pPr>
              <w:rPr>
                <w:b w:val="0"/>
              </w:rPr>
            </w:pPr>
            <w:r>
              <w:rPr>
                <w:b w:val="0"/>
              </w:rPr>
              <w:t>J.20</w:t>
            </w:r>
          </w:p>
        </w:tc>
        <w:tc>
          <w:tcPr>
            <w:tcW w:w="3323" w:type="dxa"/>
            <w:tcBorders>
              <w:top w:val="single" w:sz="4" w:space="0" w:color="auto"/>
              <w:bottom w:val="single" w:sz="4" w:space="0" w:color="auto"/>
            </w:tcBorders>
          </w:tcPr>
          <w:p w14:paraId="444DAF95" w14:textId="0EBCEAAC" w:rsidR="00BC0E1A" w:rsidRDefault="00BC0E1A" w:rsidP="00BC0E1A">
            <w:pPr>
              <w:cnfStyle w:val="000000100000" w:firstRow="0" w:lastRow="0" w:firstColumn="0" w:lastColumn="0" w:oddVBand="0" w:evenVBand="0" w:oddHBand="1" w:evenHBand="0" w:firstRowFirstColumn="0" w:firstRowLastColumn="0" w:lastRowFirstColumn="0" w:lastRowLastColumn="0"/>
            </w:pPr>
            <w:r>
              <w:t xml:space="preserve">When a permit is issued, all plates for renters are placed into a list that can be accessed on a ticket writer’s device alerting the Parking Enforcement Officer the license plate number is tied to a specific space number. </w:t>
            </w:r>
          </w:p>
        </w:tc>
        <w:tc>
          <w:tcPr>
            <w:tcW w:w="1092" w:type="dxa"/>
            <w:tcBorders>
              <w:top w:val="single" w:sz="4" w:space="0" w:color="auto"/>
              <w:bottom w:val="single" w:sz="4" w:space="0" w:color="auto"/>
            </w:tcBorders>
          </w:tcPr>
          <w:p w14:paraId="7355B74D" w14:textId="7777777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3A65EC73" w14:textId="40A81EC7" w:rsidR="00BC0E1A" w:rsidRPr="00552FEF" w:rsidRDefault="00BC0E1A" w:rsidP="00BC0E1A">
            <w:pPr>
              <w:cnfStyle w:val="000000100000" w:firstRow="0" w:lastRow="0" w:firstColumn="0" w:lastColumn="0" w:oddVBand="0" w:evenVBand="0" w:oddHBand="1" w:evenHBand="0" w:firstRowFirstColumn="0" w:firstRowLastColumn="0" w:lastRowFirstColumn="0" w:lastRowLastColumn="0"/>
            </w:pPr>
          </w:p>
        </w:tc>
      </w:tr>
      <w:tr w:rsidR="00BC0E1A" w:rsidRPr="00552FEF" w14:paraId="7005A993" w14:textId="77777777" w:rsidTr="005C4B1C">
        <w:trPr>
          <w:trHeight w:val="286"/>
          <w:jc w:val="cent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tcBorders>
          </w:tcPr>
          <w:p w14:paraId="18923629" w14:textId="14008B5D" w:rsidR="00BC0E1A" w:rsidRDefault="00BC0E1A" w:rsidP="00BC0E1A">
            <w:pPr>
              <w:rPr>
                <w:b w:val="0"/>
              </w:rPr>
            </w:pPr>
            <w:r>
              <w:rPr>
                <w:b w:val="0"/>
              </w:rPr>
              <w:t>J.21</w:t>
            </w:r>
          </w:p>
        </w:tc>
        <w:tc>
          <w:tcPr>
            <w:tcW w:w="3323" w:type="dxa"/>
            <w:tcBorders>
              <w:top w:val="single" w:sz="4" w:space="0" w:color="auto"/>
              <w:bottom w:val="single" w:sz="4" w:space="0" w:color="auto"/>
            </w:tcBorders>
          </w:tcPr>
          <w:p w14:paraId="3C348475" w14:textId="77777777" w:rsidR="00BC0E1A" w:rsidRDefault="00BC0E1A" w:rsidP="00BC0E1A">
            <w:pPr>
              <w:cnfStyle w:val="000000000000" w:firstRow="0" w:lastRow="0" w:firstColumn="0" w:lastColumn="0" w:oddVBand="0" w:evenVBand="0" w:oddHBand="0" w:evenHBand="0" w:firstRowFirstColumn="0" w:firstRowLastColumn="0" w:lastRowFirstColumn="0" w:lastRowLastColumn="0"/>
            </w:pPr>
            <w:r>
              <w:t xml:space="preserve">The system must have a collections module to alert the City when citations are unpaid and </w:t>
            </w:r>
            <w:r>
              <w:lastRenderedPageBreak/>
              <w:t xml:space="preserve">make determinations as to when they should be sent forward for collections by the State, internally or another agency. </w:t>
            </w:r>
          </w:p>
        </w:tc>
        <w:tc>
          <w:tcPr>
            <w:tcW w:w="1092" w:type="dxa"/>
            <w:tcBorders>
              <w:top w:val="single" w:sz="4" w:space="0" w:color="auto"/>
              <w:bottom w:val="single" w:sz="4" w:space="0" w:color="auto"/>
            </w:tcBorders>
          </w:tcPr>
          <w:p w14:paraId="45CA53DF" w14:textId="77777777"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c>
          <w:tcPr>
            <w:tcW w:w="2891" w:type="dxa"/>
            <w:tcBorders>
              <w:top w:val="single" w:sz="4" w:space="0" w:color="auto"/>
              <w:bottom w:val="single" w:sz="4" w:space="0" w:color="auto"/>
              <w:right w:val="single" w:sz="4" w:space="0" w:color="auto"/>
            </w:tcBorders>
          </w:tcPr>
          <w:p w14:paraId="7E0063E8" w14:textId="73EF1A3E" w:rsidR="00BC0E1A" w:rsidRPr="00552FEF" w:rsidRDefault="00BC0E1A" w:rsidP="00BC0E1A">
            <w:pPr>
              <w:cnfStyle w:val="000000000000" w:firstRow="0" w:lastRow="0" w:firstColumn="0" w:lastColumn="0" w:oddVBand="0" w:evenVBand="0" w:oddHBand="0" w:evenHBand="0" w:firstRowFirstColumn="0" w:firstRowLastColumn="0" w:lastRowFirstColumn="0" w:lastRowLastColumn="0"/>
            </w:pPr>
          </w:p>
        </w:tc>
      </w:tr>
    </w:tbl>
    <w:p w14:paraId="0C2FC5F2" w14:textId="77777777" w:rsidR="005A41CA" w:rsidRDefault="005A41CA" w:rsidP="005C4B1C">
      <w:bookmarkStart w:id="76" w:name="_Toc493254673"/>
      <w:bookmarkEnd w:id="76"/>
    </w:p>
    <w:p w14:paraId="1E07A4DD" w14:textId="77777777" w:rsidR="007539FD" w:rsidRPr="00FC131D" w:rsidRDefault="007539FD" w:rsidP="007539FD">
      <w:pPr>
        <w:pStyle w:val="Heading1"/>
        <w:numPr>
          <w:ilvl w:val="0"/>
          <w:numId w:val="43"/>
        </w:numPr>
      </w:pPr>
      <w:bookmarkStart w:id="77" w:name="_Toc501379297"/>
      <w:r>
        <w:t xml:space="preserve">Exhibit B: </w:t>
      </w:r>
      <w:r w:rsidRPr="00FC131D">
        <w:t>Pricing</w:t>
      </w:r>
      <w:bookmarkEnd w:id="77"/>
    </w:p>
    <w:p w14:paraId="264C83E2" w14:textId="77777777" w:rsidR="007539FD" w:rsidRDefault="007539FD" w:rsidP="007539FD">
      <w:r>
        <w:t>Please provide tables summarizing</w:t>
      </w:r>
      <w:r w:rsidRPr="00FC131D">
        <w:t xml:space="preserve"> pricing information for your proposed solution. Pricing submitted must be valid for 9 months. </w:t>
      </w:r>
      <w:r>
        <w:t xml:space="preserve"> Include all</w:t>
      </w:r>
      <w:r w:rsidRPr="00FC131D">
        <w:t xml:space="preserve"> supporting documents to support the summarized pricing </w:t>
      </w:r>
      <w:r>
        <w:t>in your proposal</w:t>
      </w:r>
      <w:r w:rsidRPr="00FC131D">
        <w:t xml:space="preserve">. </w:t>
      </w:r>
    </w:p>
    <w:p w14:paraId="606C4785" w14:textId="77777777" w:rsidR="007539FD" w:rsidRDefault="007539FD" w:rsidP="007539FD">
      <w:r w:rsidRPr="00FC131D">
        <w:t>Pricing must be fully comprehensive, complete, and list any available discounts.  All one-time and recurring costs must be fully provided</w:t>
      </w:r>
      <w:r>
        <w:t>, including any sub-contractors you propose and one-time and recurring costs for third-party software</w:t>
      </w:r>
      <w:r w:rsidRPr="00FC131D">
        <w:t xml:space="preserve">.  </w:t>
      </w:r>
    </w:p>
    <w:p w14:paraId="3500B207" w14:textId="77777777" w:rsidR="007539FD" w:rsidRDefault="007539FD" w:rsidP="007539FD">
      <w:r>
        <w:t>Indicate any incremental price increase for any component and make sure to provide pricing options for all required and optional components. This applies to licensing, implementation services, maintenance, and hosting costs.  If there is no incremental increase (e.g. for hosting) enter zero as the cost.  However, if you are not proposing that component, please enter the price “N/A”.</w:t>
      </w:r>
    </w:p>
    <w:p w14:paraId="76BA81EB" w14:textId="4001664B" w:rsidR="007539FD" w:rsidRDefault="007539FD" w:rsidP="007539FD">
      <w:r>
        <w:t xml:space="preserve">If you are proposing a cloud-based (hosted) solution, you must include the hosting costs in your Maintenance Pricing.  The hosting costs are considered part of your proposal.  If you </w:t>
      </w:r>
      <w:r w:rsidR="001E62F7">
        <w:t xml:space="preserve">are proposing a cloud-based (hosted) solution, but you </w:t>
      </w:r>
      <w:r>
        <w:t>do not provide hosting, please propose a third party for hosting and include their pricing, as well as information about the third-party partner in your response</w:t>
      </w:r>
      <w:r w:rsidRPr="005C3435">
        <w:t>.</w:t>
      </w:r>
      <w:r w:rsidRPr="00B0646F">
        <w:rPr>
          <w:highlight w:val="yellow"/>
        </w:rPr>
        <w:t xml:space="preserve">  </w:t>
      </w:r>
    </w:p>
    <w:p w14:paraId="6C170A3B" w14:textId="77777777" w:rsidR="00CA5906" w:rsidRDefault="00CA5906" w:rsidP="00CA5906">
      <w:pPr>
        <w:pStyle w:val="Heading1"/>
        <w:numPr>
          <w:ilvl w:val="0"/>
          <w:numId w:val="46"/>
        </w:numPr>
      </w:pPr>
      <w:bookmarkStart w:id="78" w:name="_Toc442005129"/>
      <w:bookmarkStart w:id="79" w:name="_Toc501379298"/>
      <w:r>
        <w:t xml:space="preserve">Exhibit C: Implementation Timeline </w:t>
      </w:r>
      <w:bookmarkEnd w:id="78"/>
      <w:r w:rsidR="002F345E">
        <w:t>and Estimate Effort</w:t>
      </w:r>
      <w:bookmarkEnd w:id="79"/>
    </w:p>
    <w:p w14:paraId="4AF06EFF" w14:textId="11B686A6" w:rsidR="003004F8" w:rsidRDefault="00CA5906" w:rsidP="00CA5906">
      <w:r>
        <w:t xml:space="preserve">Please provide </w:t>
      </w:r>
      <w:r w:rsidR="005C4EED">
        <w:t xml:space="preserve">a timetable for </w:t>
      </w:r>
      <w:r>
        <w:t xml:space="preserve">the start date, end date, vendor effort, and City effort for each major task of the implementation.  </w:t>
      </w:r>
      <w:r w:rsidR="002F345E">
        <w:t xml:space="preserve">Proposers should detail what the City’s </w:t>
      </w:r>
      <w:r w:rsidR="00D27B80">
        <w:t>e</w:t>
      </w:r>
      <w:r w:rsidR="002F345E">
        <w:t xml:space="preserve">ffort will consist of to meet implementation timelines. </w:t>
      </w:r>
    </w:p>
    <w:p w14:paraId="04DF0654" w14:textId="77777777" w:rsidR="00CA5906" w:rsidRDefault="00CA5906" w:rsidP="00CA5906">
      <w:r>
        <w:t>If your proposal includes the use of third-party partners, you must identify what tasks they will be performing.</w:t>
      </w:r>
    </w:p>
    <w:p w14:paraId="7B02883F" w14:textId="77777777" w:rsidR="003004F8" w:rsidRDefault="003004F8" w:rsidP="003004F8">
      <w:pPr>
        <w:pStyle w:val="Heading1"/>
        <w:numPr>
          <w:ilvl w:val="0"/>
          <w:numId w:val="30"/>
        </w:numPr>
      </w:pPr>
      <w:bookmarkStart w:id="80" w:name="_Toc442005135"/>
      <w:bookmarkStart w:id="81" w:name="_Toc501379299"/>
      <w:r>
        <w:t>Exhibit D: Security and Ownership of Data Questions</w:t>
      </w:r>
      <w:bookmarkEnd w:id="80"/>
      <w:bookmarkEnd w:id="81"/>
    </w:p>
    <w:p w14:paraId="338D0BA7" w14:textId="77777777" w:rsidR="003004F8" w:rsidRPr="007F761E" w:rsidRDefault="003004F8" w:rsidP="003004F8">
      <w:r>
        <w:t xml:space="preserve">If you are proposing only cloud-based or only on-premise as an option, you can answer “N/A” to some of these questions, as indicated.  </w:t>
      </w:r>
    </w:p>
    <w:p w14:paraId="4504DF6F" w14:textId="77777777" w:rsidR="003004F8" w:rsidRDefault="003004F8" w:rsidP="003004F8">
      <w:pPr>
        <w:numPr>
          <w:ilvl w:val="1"/>
          <w:numId w:val="34"/>
        </w:numPr>
        <w:ind w:left="720" w:hanging="576"/>
      </w:pPr>
      <w:r w:rsidRPr="008373E6">
        <w:rPr>
          <w:b/>
        </w:rPr>
        <w:lastRenderedPageBreak/>
        <w:t>For cloud-based solutions</w:t>
      </w:r>
      <w:r>
        <w:t xml:space="preserve"> - Where is the hosting premise?  What are the data protection procedures in place to secure access, both physically and electronically?  (Answer “N/A” if you propose on-premise only.)</w:t>
      </w:r>
    </w:p>
    <w:p w14:paraId="66FC7007" w14:textId="77777777" w:rsidR="003004F8" w:rsidRPr="00235C2D" w:rsidRDefault="003004F8" w:rsidP="003004F8">
      <w:pPr>
        <w:numPr>
          <w:ilvl w:val="1"/>
          <w:numId w:val="34"/>
        </w:numPr>
        <w:ind w:left="720" w:hanging="576"/>
      </w:pPr>
      <w:r w:rsidRPr="008373E6">
        <w:rPr>
          <w:b/>
        </w:rPr>
        <w:t>For on-premise solutions</w:t>
      </w:r>
      <w:r>
        <w:t xml:space="preserve"> - What access to the environment will you need, both during implementation and for ongoing support?  What methods do you use to access the environment, assuming it is hosted on City servers behind our firewall?  (Answer “N/A” if you propose cloud-based only.)</w:t>
      </w:r>
    </w:p>
    <w:p w14:paraId="7D629A0D" w14:textId="77777777" w:rsidR="003004F8" w:rsidRDefault="003004F8" w:rsidP="003004F8">
      <w:r>
        <w:t>These questions apply to both on-premise and cloud-based solutions.</w:t>
      </w:r>
    </w:p>
    <w:p w14:paraId="4ABCD8F0" w14:textId="77777777" w:rsidR="003004F8" w:rsidRDefault="003004F8" w:rsidP="003004F8">
      <w:pPr>
        <w:numPr>
          <w:ilvl w:val="1"/>
          <w:numId w:val="34"/>
        </w:numPr>
        <w:ind w:left="720" w:hanging="576"/>
      </w:pPr>
      <w:r w:rsidRPr="00932DEF">
        <w:rPr>
          <w:b/>
        </w:rPr>
        <w:t xml:space="preserve">Database Encryption - </w:t>
      </w:r>
      <w:r>
        <w:t>What is the encryption strategy for your database?  Are all fields encrypted or just selected ones?  How does the reporting tool handle encrypted fields – can they be shown on a report, and with what security?</w:t>
      </w:r>
    </w:p>
    <w:p w14:paraId="49DB3E89" w14:textId="77777777" w:rsidR="003004F8" w:rsidRDefault="003004F8" w:rsidP="003004F8">
      <w:pPr>
        <w:numPr>
          <w:ilvl w:val="1"/>
          <w:numId w:val="34"/>
        </w:numPr>
        <w:ind w:left="720" w:hanging="576"/>
      </w:pPr>
      <w:r>
        <w:rPr>
          <w:b/>
        </w:rPr>
        <w:t xml:space="preserve">Data Ownership – </w:t>
      </w:r>
      <w:r>
        <w:t>It is imperative that t</w:t>
      </w:r>
      <w:r w:rsidRPr="008373E6">
        <w:t>he</w:t>
      </w:r>
      <w:r>
        <w:t xml:space="preserve"> City is able to continue ownership of all of our data, that we have a permanent right to access our data at any time, and to export any or all of our data at any time in the future, even after the end of our contract.  Are there any limitations that you impose on the City’s ability to access any of our data?</w:t>
      </w:r>
    </w:p>
    <w:p w14:paraId="7AFAF551" w14:textId="77777777" w:rsidR="003004F8" w:rsidRDefault="003004F8" w:rsidP="003004F8">
      <w:pPr>
        <w:numPr>
          <w:ilvl w:val="1"/>
          <w:numId w:val="34"/>
        </w:numPr>
        <w:ind w:left="720" w:hanging="576"/>
      </w:pPr>
      <w:r w:rsidRPr="008373E6">
        <w:rPr>
          <w:b/>
        </w:rPr>
        <w:t xml:space="preserve">Protection of City Data - </w:t>
      </w:r>
      <w:r>
        <w:t>What type of access will your employees, contractors, sub-contractors, or third-party partners have to our data?  What protections will you offer the City in case of data theft/loss/breach caused by your employees, contactors, subcontractors, or third-party partners?</w:t>
      </w:r>
    </w:p>
    <w:p w14:paraId="097064E3" w14:textId="312CE4D1" w:rsidR="001E62F7" w:rsidRPr="005C4B1C" w:rsidRDefault="003004F8" w:rsidP="003004F8">
      <w:pPr>
        <w:numPr>
          <w:ilvl w:val="1"/>
          <w:numId w:val="34"/>
        </w:numPr>
        <w:ind w:left="720" w:hanging="576"/>
      </w:pPr>
      <w:r w:rsidRPr="00EE5D8E">
        <w:rPr>
          <w:b/>
        </w:rPr>
        <w:t>System Back Up, Redundancy, Disaster Recovery Services</w:t>
      </w:r>
      <w:r>
        <w:t xml:space="preserve"> – What tools does your software include to simplify disaster recovery if we install on-premise?  If you are proposing a cloud-based approach, then please explain what methods your hosting facility uses for back-up and redundancy, to provide maximum availability.</w:t>
      </w:r>
      <w:r w:rsidR="005C4B1C" w:rsidRPr="005C4B1C" w:rsidDel="005C4B1C">
        <w:rPr>
          <w:b/>
        </w:rPr>
        <w:t xml:space="preserve"> </w:t>
      </w:r>
      <w:r w:rsidR="001E62F7">
        <w:rPr>
          <w:b/>
        </w:rPr>
        <w:t xml:space="preserve">PCI Compliance – </w:t>
      </w:r>
      <w:r w:rsidR="001E62F7" w:rsidRPr="005C4B1C">
        <w:t xml:space="preserve">How does </w:t>
      </w:r>
      <w:r w:rsidR="001E62F7">
        <w:t>the database store Credit Card information?  What types of PCI compliance measures do you undertake to secure this information?</w:t>
      </w:r>
    </w:p>
    <w:p w14:paraId="4F8C446D" w14:textId="77777777" w:rsidR="00A93A8B" w:rsidRDefault="00A93A8B" w:rsidP="00A93A8B">
      <w:pPr>
        <w:pStyle w:val="Heading1"/>
        <w:numPr>
          <w:ilvl w:val="0"/>
          <w:numId w:val="30"/>
        </w:numPr>
      </w:pPr>
      <w:bookmarkStart w:id="82" w:name="_Toc442005136"/>
      <w:bookmarkStart w:id="83" w:name="_Toc501379300"/>
      <w:r>
        <w:t>Exhibit E: Support Questions</w:t>
      </w:r>
      <w:bookmarkEnd w:id="82"/>
      <w:bookmarkEnd w:id="83"/>
    </w:p>
    <w:p w14:paraId="5329D6A0" w14:textId="77777777" w:rsidR="00A93A8B" w:rsidRPr="00FC131D" w:rsidRDefault="00A93A8B" w:rsidP="00A93A8B">
      <w:r>
        <w:t xml:space="preserve">Please describe the </w:t>
      </w:r>
      <w:r w:rsidRPr="00FC131D">
        <w:t xml:space="preserve">support services offered </w:t>
      </w:r>
      <w:r>
        <w:t>for the following:</w:t>
      </w:r>
      <w:r w:rsidRPr="00FC131D">
        <w:t xml:space="preserve"> </w:t>
      </w:r>
    </w:p>
    <w:p w14:paraId="071B877A" w14:textId="77777777" w:rsidR="00A93A8B" w:rsidRDefault="00A93A8B" w:rsidP="00A93A8B">
      <w:pPr>
        <w:numPr>
          <w:ilvl w:val="1"/>
          <w:numId w:val="47"/>
        </w:numPr>
        <w:rPr>
          <w:b/>
        </w:rPr>
      </w:pPr>
      <w:r>
        <w:rPr>
          <w:b/>
        </w:rPr>
        <w:t xml:space="preserve">Your release strategy for system updates – </w:t>
      </w:r>
      <w:r>
        <w:t xml:space="preserve">Over the past three years, </w:t>
      </w:r>
      <w:r w:rsidRPr="00235C2D">
        <w:t>h</w:t>
      </w:r>
      <w:r>
        <w:t>o</w:t>
      </w:r>
      <w:r w:rsidRPr="00235C2D">
        <w:t xml:space="preserve">w </w:t>
      </w:r>
      <w:r>
        <w:t xml:space="preserve">frequently have you delivered “fix packs” (a bundle of bug fixes, but not a minor release with new functionality)?  For an on-premise solution, how do you deliver these?  For a cloud-based solution, how much notification do you give before the updates are made?  </w:t>
      </w:r>
    </w:p>
    <w:p w14:paraId="46291482" w14:textId="77777777" w:rsidR="00A93A8B" w:rsidRDefault="00A93A8B" w:rsidP="00A93A8B">
      <w:pPr>
        <w:numPr>
          <w:ilvl w:val="1"/>
          <w:numId w:val="47"/>
        </w:numPr>
        <w:rPr>
          <w:b/>
        </w:rPr>
      </w:pPr>
      <w:r>
        <w:rPr>
          <w:b/>
        </w:rPr>
        <w:t>P</w:t>
      </w:r>
      <w:r w:rsidRPr="00235C2D">
        <w:rPr>
          <w:b/>
        </w:rPr>
        <w:t>erformance monitoring</w:t>
      </w:r>
      <w:r>
        <w:rPr>
          <w:b/>
        </w:rPr>
        <w:t xml:space="preserve"> and tuning</w:t>
      </w:r>
      <w:r>
        <w:t xml:space="preserve"> – What tools, </w:t>
      </w:r>
      <w:r w:rsidRPr="00235C2D">
        <w:rPr>
          <w:u w:val="single"/>
        </w:rPr>
        <w:t>that are included in your pricing,</w:t>
      </w:r>
      <w:r>
        <w:t xml:space="preserve"> do you provide to tune the software’s performance over time?  For an on-premise solution, is this something your staff does remotely, or would City staff do it?  For a cloud-based system, what </w:t>
      </w:r>
      <w:r>
        <w:lastRenderedPageBreak/>
        <w:t xml:space="preserve">services </w:t>
      </w:r>
      <w:r w:rsidRPr="00235C2D">
        <w:rPr>
          <w:u w:val="single"/>
        </w:rPr>
        <w:t xml:space="preserve">do you include in your </w:t>
      </w:r>
      <w:r>
        <w:rPr>
          <w:u w:val="single"/>
        </w:rPr>
        <w:t xml:space="preserve">Maintenance </w:t>
      </w:r>
      <w:r w:rsidRPr="00235C2D">
        <w:rPr>
          <w:u w:val="single"/>
        </w:rPr>
        <w:t>pricing</w:t>
      </w:r>
      <w:r>
        <w:t xml:space="preserve"> for tuning?  Please limit your answers to only those tools and services that are included in the pricing that appears in </w:t>
      </w:r>
      <w:r w:rsidRPr="00884931">
        <w:t>Tab 3.</w:t>
      </w:r>
    </w:p>
    <w:p w14:paraId="31049A1E" w14:textId="77777777" w:rsidR="00A93A8B" w:rsidRPr="00153A40" w:rsidRDefault="00A93A8B" w:rsidP="00A93A8B">
      <w:pPr>
        <w:numPr>
          <w:ilvl w:val="1"/>
          <w:numId w:val="47"/>
        </w:numPr>
      </w:pPr>
      <w:r w:rsidRPr="00153A40">
        <w:rPr>
          <w:b/>
        </w:rPr>
        <w:t xml:space="preserve">Help Desk </w:t>
      </w:r>
      <w:r w:rsidRPr="00153A40">
        <w:t xml:space="preserve">– </w:t>
      </w:r>
      <w:r>
        <w:t xml:space="preserve">The City expects to be the “Tier 1” help desk ourselves, and we will channel all requests sent to the vendor through a limited number of contacts.  What are the </w:t>
      </w:r>
      <w:r w:rsidRPr="00153A40">
        <w:t>hours of service</w:t>
      </w:r>
      <w:r>
        <w:t xml:space="preserve"> for your own help desk?  What is the </w:t>
      </w:r>
      <w:r w:rsidRPr="00153A40">
        <w:t>escalation process</w:t>
      </w:r>
      <w:r>
        <w:t>?  What level of issue severity is necessary for you to send us a “hot fix” for a software problem, outside of a release?</w:t>
      </w:r>
    </w:p>
    <w:p w14:paraId="47FB12B1" w14:textId="77777777" w:rsidR="00A93A8B" w:rsidRPr="00477CA1" w:rsidRDefault="00A93A8B" w:rsidP="00A93A8B">
      <w:pPr>
        <w:numPr>
          <w:ilvl w:val="1"/>
          <w:numId w:val="47"/>
        </w:numPr>
      </w:pPr>
      <w:r w:rsidRPr="00235C2D">
        <w:rPr>
          <w:b/>
        </w:rPr>
        <w:t>System Enhancements</w:t>
      </w:r>
      <w:r>
        <w:rPr>
          <w:b/>
        </w:rPr>
        <w:t xml:space="preserve"> in Future Releases </w:t>
      </w:r>
      <w:r w:rsidRPr="00235C2D">
        <w:rPr>
          <w:b/>
        </w:rPr>
        <w:t>–</w:t>
      </w:r>
      <w:r>
        <w:rPr>
          <w:b/>
        </w:rPr>
        <w:t xml:space="preserve"> </w:t>
      </w:r>
      <w:r w:rsidRPr="00477CA1">
        <w:t xml:space="preserve">What is your </w:t>
      </w:r>
      <w:r>
        <w:t xml:space="preserve">method </w:t>
      </w:r>
      <w:r w:rsidRPr="00477CA1">
        <w:t xml:space="preserve">to </w:t>
      </w:r>
      <w:r>
        <w:t xml:space="preserve">collect, prioritize, and deliver </w:t>
      </w:r>
      <w:r w:rsidRPr="00477CA1">
        <w:t>user enhancement requests</w:t>
      </w:r>
      <w:r>
        <w:t>?  Do you have a Steering Committee of clients that reviews and prioritizes these?  Do you have a support site for clients to review and vote on enhancements?</w:t>
      </w:r>
    </w:p>
    <w:p w14:paraId="0608E3C6" w14:textId="77777777" w:rsidR="00A93A8B" w:rsidRPr="00235C2D" w:rsidRDefault="00A93A8B" w:rsidP="00A93A8B">
      <w:pPr>
        <w:numPr>
          <w:ilvl w:val="1"/>
          <w:numId w:val="47"/>
        </w:numPr>
        <w:rPr>
          <w:b/>
        </w:rPr>
      </w:pPr>
      <w:r>
        <w:rPr>
          <w:b/>
        </w:rPr>
        <w:t xml:space="preserve">Source Code </w:t>
      </w:r>
      <w:r w:rsidRPr="00235C2D">
        <w:rPr>
          <w:b/>
        </w:rPr>
        <w:t xml:space="preserve">Protection Plan </w:t>
      </w:r>
      <w:r w:rsidRPr="00BB7F13">
        <w:t>– What assurances</w:t>
      </w:r>
      <w:r>
        <w:t xml:space="preserve"> can you provide regarding ownership of the </w:t>
      </w:r>
      <w:r w:rsidRPr="00BB7F13">
        <w:t>source code</w:t>
      </w:r>
      <w:r>
        <w:t xml:space="preserve"> in the event that your corporation goes out of business, is bought, or ceases to support the software?  </w:t>
      </w:r>
    </w:p>
    <w:p w14:paraId="26E86FCD" w14:textId="77777777" w:rsidR="00A93A8B" w:rsidRPr="00FC131D" w:rsidRDefault="00A93A8B" w:rsidP="00A93A8B">
      <w:pPr>
        <w:pStyle w:val="Heading1"/>
        <w:numPr>
          <w:ilvl w:val="0"/>
          <w:numId w:val="30"/>
        </w:numPr>
      </w:pPr>
      <w:bookmarkStart w:id="84" w:name="_Toc442005137"/>
      <w:bookmarkStart w:id="85" w:name="_Toc501379301"/>
      <w:r>
        <w:t xml:space="preserve">Exhibit </w:t>
      </w:r>
      <w:r w:rsidR="00A77D4F">
        <w:t>F</w:t>
      </w:r>
      <w:r>
        <w:t>: Customer Reference Table</w:t>
      </w:r>
      <w:bookmarkEnd w:id="84"/>
      <w:bookmarkEnd w:id="85"/>
    </w:p>
    <w:p w14:paraId="3E15D13B" w14:textId="77777777" w:rsidR="00A93A8B" w:rsidRDefault="00A93A8B" w:rsidP="00A93A8B">
      <w:r w:rsidRPr="00FC131D">
        <w:t xml:space="preserve">Use this form for </w:t>
      </w:r>
      <w:r w:rsidRPr="00884931">
        <w:t xml:space="preserve">Tab </w:t>
      </w:r>
      <w:r>
        <w:t>7</w:t>
      </w:r>
      <w:r w:rsidRPr="00FC131D">
        <w:t xml:space="preserve"> of your RFP Response. </w:t>
      </w:r>
      <w:r>
        <w:t xml:space="preserve">  You must provide this information for multiple sites, as described in the Vendor Instructions for Tab 7.  (See </w:t>
      </w:r>
      <w:r w:rsidRPr="00884931">
        <w:t>Section 3.</w:t>
      </w:r>
      <w:r w:rsidR="00B70AEA">
        <w:t>1</w:t>
      </w:r>
      <w:r w:rsidRPr="00884931">
        <w:t>.)</w:t>
      </w:r>
    </w:p>
    <w:p w14:paraId="6608A264" w14:textId="77777777" w:rsidR="00A93A8B" w:rsidRPr="00FC131D" w:rsidRDefault="00A93A8B" w:rsidP="00A93A8B">
      <w:r w:rsidRPr="00E27298">
        <w:rPr>
          <w:b/>
        </w:rPr>
        <w:t>Exhibit</w:t>
      </w:r>
      <w:r>
        <w:rPr>
          <w:b/>
        </w:rPr>
        <w:t xml:space="preserve"> </w:t>
      </w:r>
      <w:r w:rsidR="00A77D4F">
        <w:rPr>
          <w:b/>
        </w:rPr>
        <w:t>F</w:t>
      </w:r>
      <w:r>
        <w:rPr>
          <w:b/>
        </w:rPr>
        <w:t xml:space="preserve"> is </w:t>
      </w:r>
      <w:r w:rsidRPr="00E27298">
        <w:rPr>
          <w:b/>
        </w:rPr>
        <w:t>also provided in a separate Word document.</w:t>
      </w:r>
    </w:p>
    <w:tbl>
      <w:tblPr>
        <w:tblStyle w:val="TableGrid"/>
        <w:tblW w:w="0" w:type="auto"/>
        <w:tblInd w:w="0" w:type="dxa"/>
        <w:tblCellMar>
          <w:top w:w="44" w:type="dxa"/>
          <w:left w:w="110" w:type="dxa"/>
          <w:right w:w="115" w:type="dxa"/>
        </w:tblCellMar>
        <w:tblLook w:val="04A0" w:firstRow="1" w:lastRow="0" w:firstColumn="1" w:lastColumn="0" w:noHBand="0" w:noVBand="1"/>
      </w:tblPr>
      <w:tblGrid>
        <w:gridCol w:w="3926"/>
        <w:gridCol w:w="5659"/>
      </w:tblGrid>
      <w:tr w:rsidR="00A93A8B" w:rsidRPr="00FC131D" w14:paraId="01163E20" w14:textId="77777777" w:rsidTr="002E1C89">
        <w:trPr>
          <w:trHeight w:val="285"/>
        </w:trPr>
        <w:tc>
          <w:tcPr>
            <w:tcW w:w="3938" w:type="dxa"/>
            <w:tcBorders>
              <w:top w:val="single" w:sz="17" w:space="0" w:color="000000"/>
              <w:left w:val="single" w:sz="17" w:space="0" w:color="000000"/>
              <w:bottom w:val="single" w:sz="17" w:space="0" w:color="000000"/>
              <w:right w:val="single" w:sz="4" w:space="0" w:color="000000"/>
            </w:tcBorders>
            <w:shd w:val="clear" w:color="auto" w:fill="C5D9F0"/>
          </w:tcPr>
          <w:p w14:paraId="744ACDFC" w14:textId="77777777" w:rsidR="00A93A8B" w:rsidRPr="00FC131D" w:rsidRDefault="00A93A8B" w:rsidP="002E1C89"/>
        </w:tc>
        <w:tc>
          <w:tcPr>
            <w:tcW w:w="5680" w:type="dxa"/>
            <w:tcBorders>
              <w:top w:val="single" w:sz="17" w:space="0" w:color="000000"/>
              <w:left w:val="single" w:sz="4" w:space="0" w:color="000000"/>
              <w:bottom w:val="single" w:sz="17" w:space="0" w:color="000000"/>
              <w:right w:val="single" w:sz="17" w:space="0" w:color="000000"/>
            </w:tcBorders>
            <w:shd w:val="clear" w:color="auto" w:fill="C5D9F0"/>
          </w:tcPr>
          <w:p w14:paraId="74CD3FD1" w14:textId="77777777" w:rsidR="00A93A8B" w:rsidRPr="00FC131D" w:rsidRDefault="00A93A8B" w:rsidP="002E1C89">
            <w:r w:rsidRPr="00FC131D">
              <w:t xml:space="preserve">Vendor Response </w:t>
            </w:r>
          </w:p>
        </w:tc>
      </w:tr>
      <w:tr w:rsidR="00A93A8B" w:rsidRPr="00FC131D" w14:paraId="055D1AEF" w14:textId="77777777" w:rsidTr="002E1C89">
        <w:trPr>
          <w:trHeight w:val="312"/>
        </w:trPr>
        <w:tc>
          <w:tcPr>
            <w:tcW w:w="3938" w:type="dxa"/>
            <w:tcBorders>
              <w:top w:val="single" w:sz="17" w:space="0" w:color="000000"/>
              <w:left w:val="single" w:sz="17" w:space="0" w:color="000000"/>
              <w:bottom w:val="single" w:sz="17" w:space="0" w:color="000000"/>
              <w:right w:val="single" w:sz="4" w:space="0" w:color="000000"/>
            </w:tcBorders>
            <w:shd w:val="clear" w:color="auto" w:fill="C5D9F0"/>
          </w:tcPr>
          <w:p w14:paraId="4D59F537" w14:textId="77777777" w:rsidR="00A93A8B" w:rsidRPr="00FC131D" w:rsidRDefault="00A93A8B" w:rsidP="002E1C89">
            <w:r>
              <w:t>Client Name</w:t>
            </w:r>
          </w:p>
        </w:tc>
        <w:tc>
          <w:tcPr>
            <w:tcW w:w="5680" w:type="dxa"/>
            <w:tcBorders>
              <w:top w:val="single" w:sz="17" w:space="0" w:color="000000"/>
              <w:left w:val="single" w:sz="4" w:space="0" w:color="000000"/>
              <w:bottom w:val="single" w:sz="17" w:space="0" w:color="000000"/>
              <w:right w:val="single" w:sz="17" w:space="0" w:color="000000"/>
            </w:tcBorders>
          </w:tcPr>
          <w:p w14:paraId="0F21238A" w14:textId="77777777" w:rsidR="00A93A8B" w:rsidRPr="00FC131D" w:rsidRDefault="00A93A8B" w:rsidP="002E1C89"/>
        </w:tc>
      </w:tr>
      <w:tr w:rsidR="00A93A8B" w:rsidRPr="00FC131D" w14:paraId="2B0A4CEF"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5FDF0655" w14:textId="77777777" w:rsidR="00A93A8B" w:rsidRPr="00FC131D" w:rsidRDefault="00A93A8B" w:rsidP="002E1C89">
            <w:r w:rsidRPr="00FC131D">
              <w:t xml:space="preserve">Number of Employees </w:t>
            </w:r>
          </w:p>
        </w:tc>
        <w:tc>
          <w:tcPr>
            <w:tcW w:w="5680" w:type="dxa"/>
            <w:tcBorders>
              <w:top w:val="single" w:sz="4" w:space="0" w:color="000000"/>
              <w:left w:val="single" w:sz="4" w:space="0" w:color="000000"/>
              <w:bottom w:val="single" w:sz="4" w:space="0" w:color="000000"/>
              <w:right w:val="single" w:sz="17" w:space="0" w:color="000000"/>
            </w:tcBorders>
          </w:tcPr>
          <w:p w14:paraId="0A02DDF9" w14:textId="77777777" w:rsidR="00A93A8B" w:rsidRPr="00FC131D" w:rsidRDefault="00A93A8B" w:rsidP="002E1C89"/>
        </w:tc>
      </w:tr>
      <w:tr w:rsidR="00A93A8B" w:rsidRPr="00FC131D" w14:paraId="56787444"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45363E7F" w14:textId="77777777" w:rsidR="00A93A8B" w:rsidRPr="00FC131D" w:rsidRDefault="00A93A8B" w:rsidP="002E1C89">
            <w:r w:rsidRPr="00FC131D">
              <w:t xml:space="preserve">Population </w:t>
            </w:r>
          </w:p>
        </w:tc>
        <w:tc>
          <w:tcPr>
            <w:tcW w:w="5680" w:type="dxa"/>
            <w:tcBorders>
              <w:top w:val="single" w:sz="4" w:space="0" w:color="000000"/>
              <w:left w:val="single" w:sz="4" w:space="0" w:color="000000"/>
              <w:bottom w:val="single" w:sz="4" w:space="0" w:color="000000"/>
              <w:right w:val="single" w:sz="17" w:space="0" w:color="000000"/>
            </w:tcBorders>
          </w:tcPr>
          <w:p w14:paraId="4D086787" w14:textId="77777777" w:rsidR="00A93A8B" w:rsidRPr="00FC131D" w:rsidRDefault="00A93A8B" w:rsidP="002E1C89"/>
        </w:tc>
      </w:tr>
      <w:tr w:rsidR="00A93A8B" w:rsidRPr="00FC131D" w14:paraId="2A81BB96"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661146D1" w14:textId="77777777" w:rsidR="00A93A8B" w:rsidRPr="00FC131D" w:rsidRDefault="00A93A8B" w:rsidP="002E1C89">
            <w:r w:rsidRPr="00FC131D">
              <w:t xml:space="preserve">Contact Name </w:t>
            </w:r>
          </w:p>
        </w:tc>
        <w:tc>
          <w:tcPr>
            <w:tcW w:w="5680" w:type="dxa"/>
            <w:tcBorders>
              <w:top w:val="single" w:sz="4" w:space="0" w:color="000000"/>
              <w:left w:val="single" w:sz="4" w:space="0" w:color="000000"/>
              <w:bottom w:val="single" w:sz="4" w:space="0" w:color="000000"/>
              <w:right w:val="single" w:sz="17" w:space="0" w:color="000000"/>
            </w:tcBorders>
          </w:tcPr>
          <w:p w14:paraId="3FD6B244" w14:textId="77777777" w:rsidR="00A93A8B" w:rsidRPr="00FC131D" w:rsidRDefault="00A93A8B" w:rsidP="002E1C89"/>
        </w:tc>
      </w:tr>
      <w:tr w:rsidR="00A93A8B" w:rsidRPr="00FC131D" w14:paraId="0858CD61"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4E063E03" w14:textId="77777777" w:rsidR="00A93A8B" w:rsidRPr="00FC131D" w:rsidRDefault="00A93A8B" w:rsidP="002E1C89">
            <w:r w:rsidRPr="00FC131D">
              <w:t xml:space="preserve">Contact Title </w:t>
            </w:r>
          </w:p>
        </w:tc>
        <w:tc>
          <w:tcPr>
            <w:tcW w:w="5680" w:type="dxa"/>
            <w:tcBorders>
              <w:top w:val="single" w:sz="4" w:space="0" w:color="000000"/>
              <w:left w:val="single" w:sz="4" w:space="0" w:color="000000"/>
              <w:bottom w:val="single" w:sz="4" w:space="0" w:color="000000"/>
              <w:right w:val="single" w:sz="17" w:space="0" w:color="000000"/>
            </w:tcBorders>
          </w:tcPr>
          <w:p w14:paraId="6085CEBB" w14:textId="77777777" w:rsidR="00A93A8B" w:rsidRPr="00FC131D" w:rsidRDefault="00A93A8B" w:rsidP="002E1C89"/>
        </w:tc>
      </w:tr>
      <w:tr w:rsidR="00A93A8B" w:rsidRPr="00FC131D" w14:paraId="77042856" w14:textId="77777777" w:rsidTr="002E1C89">
        <w:trPr>
          <w:trHeight w:val="280"/>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51CBB5DD" w14:textId="77777777" w:rsidR="00A93A8B" w:rsidRPr="00FC131D" w:rsidRDefault="00A93A8B" w:rsidP="002E1C89">
            <w:r w:rsidRPr="00FC131D">
              <w:t xml:space="preserve">Contact Telephone Number </w:t>
            </w:r>
          </w:p>
        </w:tc>
        <w:tc>
          <w:tcPr>
            <w:tcW w:w="5680" w:type="dxa"/>
            <w:tcBorders>
              <w:top w:val="single" w:sz="4" w:space="0" w:color="000000"/>
              <w:left w:val="single" w:sz="4" w:space="0" w:color="000000"/>
              <w:bottom w:val="single" w:sz="4" w:space="0" w:color="000000"/>
              <w:right w:val="single" w:sz="17" w:space="0" w:color="000000"/>
            </w:tcBorders>
          </w:tcPr>
          <w:p w14:paraId="0F0CBEE6" w14:textId="77777777" w:rsidR="00A93A8B" w:rsidRPr="00FC131D" w:rsidRDefault="00A93A8B" w:rsidP="002E1C89"/>
        </w:tc>
      </w:tr>
      <w:tr w:rsidR="00A93A8B" w:rsidRPr="00FC131D" w14:paraId="3A99D90D"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758C6094" w14:textId="77777777" w:rsidR="00A93A8B" w:rsidRPr="00FC131D" w:rsidRDefault="00A93A8B" w:rsidP="002E1C89">
            <w:r w:rsidRPr="00FC131D">
              <w:t xml:space="preserve">Contact E-mail Address </w:t>
            </w:r>
          </w:p>
        </w:tc>
        <w:tc>
          <w:tcPr>
            <w:tcW w:w="5680" w:type="dxa"/>
            <w:tcBorders>
              <w:top w:val="single" w:sz="4" w:space="0" w:color="000000"/>
              <w:left w:val="single" w:sz="4" w:space="0" w:color="000000"/>
              <w:bottom w:val="single" w:sz="4" w:space="0" w:color="000000"/>
              <w:right w:val="single" w:sz="17" w:space="0" w:color="000000"/>
            </w:tcBorders>
          </w:tcPr>
          <w:p w14:paraId="2561F8FD" w14:textId="77777777" w:rsidR="00A93A8B" w:rsidRPr="00FC131D" w:rsidRDefault="00A93A8B" w:rsidP="002E1C89"/>
        </w:tc>
      </w:tr>
      <w:tr w:rsidR="00A93A8B" w:rsidRPr="00FC131D" w14:paraId="57613F0D" w14:textId="77777777" w:rsidTr="002E1C89">
        <w:trPr>
          <w:trHeight w:val="280"/>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3B28AB14" w14:textId="77777777" w:rsidR="00A93A8B" w:rsidRPr="00FC131D" w:rsidRDefault="00A93A8B" w:rsidP="002E1C89">
            <w:r w:rsidRPr="00FC131D">
              <w:t xml:space="preserve">Products, Modules, Services Provided by Vendor </w:t>
            </w:r>
          </w:p>
        </w:tc>
        <w:tc>
          <w:tcPr>
            <w:tcW w:w="5680" w:type="dxa"/>
            <w:tcBorders>
              <w:top w:val="single" w:sz="4" w:space="0" w:color="000000"/>
              <w:left w:val="single" w:sz="4" w:space="0" w:color="000000"/>
              <w:bottom w:val="single" w:sz="4" w:space="0" w:color="000000"/>
              <w:right w:val="single" w:sz="17" w:space="0" w:color="000000"/>
            </w:tcBorders>
          </w:tcPr>
          <w:p w14:paraId="2237F290" w14:textId="77777777" w:rsidR="00A93A8B" w:rsidRPr="00FC131D" w:rsidRDefault="00A93A8B" w:rsidP="002E1C89"/>
        </w:tc>
      </w:tr>
      <w:tr w:rsidR="00A93A8B" w:rsidRPr="00FC131D" w14:paraId="433A786F"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48BCAD2A" w14:textId="77777777" w:rsidR="00A93A8B" w:rsidRPr="00FC131D" w:rsidRDefault="00A93A8B" w:rsidP="002E1C89">
            <w:r w:rsidRPr="00FC131D">
              <w:t xml:space="preserve">First Date of Business Relationship with Vendor </w:t>
            </w:r>
          </w:p>
        </w:tc>
        <w:tc>
          <w:tcPr>
            <w:tcW w:w="5680" w:type="dxa"/>
            <w:tcBorders>
              <w:top w:val="single" w:sz="4" w:space="0" w:color="000000"/>
              <w:left w:val="single" w:sz="4" w:space="0" w:color="000000"/>
              <w:bottom w:val="single" w:sz="4" w:space="0" w:color="000000"/>
              <w:right w:val="single" w:sz="17" w:space="0" w:color="000000"/>
            </w:tcBorders>
          </w:tcPr>
          <w:p w14:paraId="094BFD20" w14:textId="77777777" w:rsidR="00A93A8B" w:rsidRPr="00FC131D" w:rsidRDefault="00A93A8B" w:rsidP="002E1C89"/>
        </w:tc>
      </w:tr>
      <w:tr w:rsidR="00A93A8B" w:rsidRPr="00FC131D" w14:paraId="1C0FE050" w14:textId="77777777" w:rsidTr="002E1C89">
        <w:trPr>
          <w:trHeight w:val="278"/>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352B22ED" w14:textId="77777777" w:rsidR="00A93A8B" w:rsidRPr="00FC131D" w:rsidRDefault="00A93A8B" w:rsidP="002E1C89">
            <w:r w:rsidRPr="00FC131D">
              <w:t xml:space="preserve">Go Live Date </w:t>
            </w:r>
          </w:p>
        </w:tc>
        <w:tc>
          <w:tcPr>
            <w:tcW w:w="5680" w:type="dxa"/>
            <w:tcBorders>
              <w:top w:val="single" w:sz="4" w:space="0" w:color="000000"/>
              <w:left w:val="single" w:sz="4" w:space="0" w:color="000000"/>
              <w:bottom w:val="single" w:sz="4" w:space="0" w:color="000000"/>
              <w:right w:val="single" w:sz="17" w:space="0" w:color="000000"/>
            </w:tcBorders>
          </w:tcPr>
          <w:p w14:paraId="52E7A774" w14:textId="77777777" w:rsidR="00A93A8B" w:rsidRPr="00FC131D" w:rsidRDefault="00A93A8B" w:rsidP="002E1C89"/>
        </w:tc>
      </w:tr>
      <w:tr w:rsidR="00A93A8B" w:rsidRPr="00FC131D" w14:paraId="4E49F475" w14:textId="77777777" w:rsidTr="002E1C89">
        <w:trPr>
          <w:trHeight w:val="514"/>
        </w:trPr>
        <w:tc>
          <w:tcPr>
            <w:tcW w:w="3938" w:type="dxa"/>
            <w:tcBorders>
              <w:top w:val="single" w:sz="4" w:space="0" w:color="000000"/>
              <w:left w:val="single" w:sz="17" w:space="0" w:color="000000"/>
              <w:bottom w:val="single" w:sz="4" w:space="0" w:color="000000"/>
              <w:right w:val="single" w:sz="4" w:space="0" w:color="000000"/>
            </w:tcBorders>
            <w:shd w:val="clear" w:color="auto" w:fill="C5D9F0"/>
          </w:tcPr>
          <w:p w14:paraId="281D285E" w14:textId="77777777" w:rsidR="00A93A8B" w:rsidRPr="00FC131D" w:rsidRDefault="00A93A8B" w:rsidP="002E1C89">
            <w:r w:rsidRPr="00FC131D">
              <w:t xml:space="preserve">Vendor’s rationale for including the specific reference (e.g., similar in size to the City) </w:t>
            </w:r>
          </w:p>
        </w:tc>
        <w:tc>
          <w:tcPr>
            <w:tcW w:w="5680" w:type="dxa"/>
            <w:tcBorders>
              <w:top w:val="single" w:sz="4" w:space="0" w:color="000000"/>
              <w:left w:val="single" w:sz="4" w:space="0" w:color="000000"/>
              <w:bottom w:val="single" w:sz="4" w:space="0" w:color="000000"/>
              <w:right w:val="single" w:sz="17" w:space="0" w:color="000000"/>
            </w:tcBorders>
          </w:tcPr>
          <w:p w14:paraId="01A266AF" w14:textId="77777777" w:rsidR="00A93A8B" w:rsidRPr="00FC131D" w:rsidRDefault="00A93A8B" w:rsidP="002E1C89"/>
        </w:tc>
      </w:tr>
      <w:tr w:rsidR="00A93A8B" w:rsidRPr="00FC131D" w14:paraId="10F4853A" w14:textId="77777777" w:rsidTr="002E1C89">
        <w:trPr>
          <w:trHeight w:val="514"/>
        </w:trPr>
        <w:tc>
          <w:tcPr>
            <w:tcW w:w="3938" w:type="dxa"/>
            <w:tcBorders>
              <w:top w:val="single" w:sz="4" w:space="0" w:color="000000"/>
              <w:left w:val="single" w:sz="17" w:space="0" w:color="000000"/>
              <w:bottom w:val="single" w:sz="17" w:space="0" w:color="000000"/>
              <w:right w:val="single" w:sz="4" w:space="0" w:color="000000"/>
            </w:tcBorders>
            <w:shd w:val="clear" w:color="auto" w:fill="C5D9F0"/>
          </w:tcPr>
          <w:p w14:paraId="0633FEC8" w14:textId="77777777" w:rsidR="00A93A8B" w:rsidRPr="00FC131D" w:rsidRDefault="00A93A8B" w:rsidP="002E1C89">
            <w:r w:rsidRPr="00337B26">
              <w:rPr>
                <w:b/>
                <w:i/>
              </w:rPr>
              <w:t>For references that are no longer customers</w:t>
            </w:r>
            <w:r>
              <w:t>: b</w:t>
            </w:r>
            <w:r w:rsidRPr="00FC131D">
              <w:t xml:space="preserve">asis for </w:t>
            </w:r>
            <w:r>
              <w:t>w</w:t>
            </w:r>
            <w:r w:rsidRPr="00FC131D">
              <w:t xml:space="preserve">hich </w:t>
            </w:r>
            <w:r>
              <w:t>r</w:t>
            </w:r>
            <w:r w:rsidRPr="00FC131D">
              <w:t xml:space="preserve">eference is </w:t>
            </w:r>
            <w:r>
              <w:t>n</w:t>
            </w:r>
            <w:r w:rsidRPr="00FC131D">
              <w:t xml:space="preserve">o </w:t>
            </w:r>
            <w:r>
              <w:t>l</w:t>
            </w:r>
            <w:r w:rsidRPr="00FC131D">
              <w:t xml:space="preserve">onger a </w:t>
            </w:r>
            <w:r>
              <w:t>client</w:t>
            </w:r>
          </w:p>
        </w:tc>
        <w:tc>
          <w:tcPr>
            <w:tcW w:w="5680" w:type="dxa"/>
            <w:tcBorders>
              <w:top w:val="single" w:sz="4" w:space="0" w:color="000000"/>
              <w:left w:val="single" w:sz="4" w:space="0" w:color="000000"/>
              <w:bottom w:val="single" w:sz="17" w:space="0" w:color="000000"/>
              <w:right w:val="single" w:sz="17" w:space="0" w:color="000000"/>
            </w:tcBorders>
          </w:tcPr>
          <w:p w14:paraId="13C1E82B" w14:textId="77777777" w:rsidR="00A93A8B" w:rsidRPr="00FC131D" w:rsidRDefault="00A93A8B" w:rsidP="002E1C89"/>
        </w:tc>
      </w:tr>
    </w:tbl>
    <w:p w14:paraId="0FA7C01D" w14:textId="77777777" w:rsidR="002C45BA" w:rsidRDefault="00370D0F" w:rsidP="002C45BA">
      <w:pPr>
        <w:pStyle w:val="Heading1"/>
        <w:numPr>
          <w:ilvl w:val="0"/>
          <w:numId w:val="42"/>
        </w:numPr>
      </w:pPr>
      <w:r>
        <w:br w:type="page"/>
      </w:r>
      <w:bookmarkStart w:id="86" w:name="_Toc442005138"/>
      <w:bookmarkStart w:id="87" w:name="_Toc501379302"/>
      <w:r w:rsidR="002C45BA">
        <w:lastRenderedPageBreak/>
        <w:t>Exhibit G: T</w:t>
      </w:r>
      <w:r w:rsidR="002C45BA" w:rsidRPr="004E3B94">
        <w:t xml:space="preserve">erms </w:t>
      </w:r>
      <w:r w:rsidR="002C45BA">
        <w:t>a</w:t>
      </w:r>
      <w:r w:rsidR="002C45BA" w:rsidRPr="004E3B94">
        <w:t>nd Conditions</w:t>
      </w:r>
      <w:bookmarkEnd w:id="86"/>
      <w:bookmarkEnd w:id="87"/>
      <w:r w:rsidR="002C45BA" w:rsidRPr="004E3B94">
        <w:t xml:space="preserve"> </w:t>
      </w:r>
    </w:p>
    <w:p w14:paraId="3181DB4C" w14:textId="77777777" w:rsidR="002C45BA" w:rsidRPr="00A57522" w:rsidRDefault="002C45BA" w:rsidP="002C45BA">
      <w:pPr>
        <w:spacing w:after="0" w:line="240" w:lineRule="auto"/>
      </w:pPr>
    </w:p>
    <w:p w14:paraId="5DC6C661" w14:textId="77777777" w:rsidR="002C45BA" w:rsidRPr="00A57522" w:rsidRDefault="002C45BA" w:rsidP="002C45BA">
      <w:pPr>
        <w:spacing w:after="0" w:line="240" w:lineRule="auto"/>
        <w:jc w:val="center"/>
        <w:rPr>
          <w:rFonts w:cs="Times New Roman"/>
          <w:b/>
        </w:rPr>
      </w:pPr>
      <w:r w:rsidRPr="00A57522">
        <w:rPr>
          <w:rFonts w:cs="Times New Roman"/>
          <w:b/>
        </w:rPr>
        <w:t>CITY OF URBANA, ILLINOIS</w:t>
      </w:r>
    </w:p>
    <w:p w14:paraId="2DB553ED" w14:textId="77777777" w:rsidR="002C45BA" w:rsidRPr="00A57522" w:rsidRDefault="002C45BA" w:rsidP="002C45BA">
      <w:pPr>
        <w:spacing w:after="0" w:line="240" w:lineRule="auto"/>
        <w:jc w:val="center"/>
        <w:rPr>
          <w:rFonts w:cs="Times New Roman"/>
          <w:b/>
        </w:rPr>
      </w:pPr>
      <w:r>
        <w:rPr>
          <w:rFonts w:cs="Times New Roman"/>
          <w:b/>
        </w:rPr>
        <w:t>Finance Department</w:t>
      </w:r>
      <w:r w:rsidRPr="00A57522">
        <w:rPr>
          <w:rFonts w:cs="Times New Roman"/>
          <w:b/>
        </w:rPr>
        <w:t xml:space="preserve">, </w:t>
      </w:r>
      <w:r>
        <w:rPr>
          <w:rFonts w:cs="Times New Roman"/>
          <w:b/>
        </w:rPr>
        <w:t>Parking Enforcement</w:t>
      </w:r>
      <w:r w:rsidRPr="00A57522">
        <w:rPr>
          <w:rFonts w:cs="Times New Roman"/>
          <w:b/>
        </w:rPr>
        <w:t xml:space="preserve"> Division</w:t>
      </w:r>
    </w:p>
    <w:p w14:paraId="20617906" w14:textId="77777777" w:rsidR="002C45BA" w:rsidRPr="00A57522" w:rsidRDefault="002C45BA" w:rsidP="002C45BA">
      <w:pPr>
        <w:spacing w:after="0" w:line="240" w:lineRule="auto"/>
        <w:jc w:val="center"/>
        <w:rPr>
          <w:rFonts w:cs="Times New Roman"/>
          <w:b/>
        </w:rPr>
      </w:pPr>
    </w:p>
    <w:p w14:paraId="566CB16C" w14:textId="77777777" w:rsidR="002C45BA" w:rsidRPr="00FA53AB" w:rsidRDefault="002C45BA" w:rsidP="002C45BA">
      <w:pPr>
        <w:pStyle w:val="ListParagraph"/>
        <w:numPr>
          <w:ilvl w:val="0"/>
          <w:numId w:val="9"/>
        </w:numPr>
        <w:spacing w:after="0"/>
        <w:rPr>
          <w:rFonts w:cs="Times New Roman"/>
          <w:b/>
          <w:u w:val="single"/>
        </w:rPr>
      </w:pPr>
      <w:r>
        <w:rPr>
          <w:rFonts w:cs="Times New Roman"/>
          <w:b/>
          <w:u w:val="single"/>
        </w:rPr>
        <w:t>PROPOSAL</w:t>
      </w:r>
      <w:r w:rsidRPr="00FA53AB">
        <w:rPr>
          <w:rFonts w:cs="Times New Roman"/>
          <w:b/>
          <w:u w:val="single"/>
        </w:rPr>
        <w:t xml:space="preserve"> TERMS AND CONDITIONS:</w:t>
      </w:r>
    </w:p>
    <w:p w14:paraId="22DF58B3" w14:textId="77777777" w:rsidR="002C45BA" w:rsidRPr="00A57522" w:rsidRDefault="002C45BA" w:rsidP="002C45BA">
      <w:pPr>
        <w:spacing w:after="0" w:line="240" w:lineRule="auto"/>
        <w:rPr>
          <w:rFonts w:cs="Times New Roman"/>
          <w:b/>
          <w:u w:val="single"/>
        </w:rPr>
      </w:pPr>
    </w:p>
    <w:p w14:paraId="6D5A840C" w14:textId="77777777" w:rsidR="002C45BA" w:rsidRPr="00FA53AB" w:rsidRDefault="002C45BA" w:rsidP="002C45BA">
      <w:pPr>
        <w:pStyle w:val="ListParagraph"/>
        <w:numPr>
          <w:ilvl w:val="0"/>
          <w:numId w:val="10"/>
        </w:numPr>
        <w:spacing w:after="0"/>
        <w:rPr>
          <w:rFonts w:cs="Times New Roman"/>
        </w:rPr>
      </w:pPr>
      <w:r w:rsidRPr="00FA53AB">
        <w:rPr>
          <w:rFonts w:cs="Times New Roman"/>
          <w:b/>
          <w:u w:val="single"/>
        </w:rPr>
        <w:t>Summary Description of Purpose of Proposal:</w:t>
      </w:r>
      <w:r w:rsidRPr="00FA53AB">
        <w:rPr>
          <w:rFonts w:cs="Times New Roman"/>
        </w:rPr>
        <w:t xml:space="preserve">  </w:t>
      </w:r>
    </w:p>
    <w:p w14:paraId="4488A2F7" w14:textId="77777777" w:rsidR="002C45BA" w:rsidRPr="00A57522" w:rsidRDefault="002C45BA" w:rsidP="002C45BA">
      <w:pPr>
        <w:spacing w:after="0" w:line="240" w:lineRule="auto"/>
        <w:rPr>
          <w:rFonts w:cs="Times New Roman"/>
        </w:rPr>
      </w:pPr>
    </w:p>
    <w:p w14:paraId="48E0B911" w14:textId="77777777" w:rsidR="002C45BA" w:rsidRPr="00A57522" w:rsidRDefault="002C45BA" w:rsidP="002C45BA">
      <w:pPr>
        <w:spacing w:after="0" w:line="240" w:lineRule="auto"/>
        <w:ind w:right="360"/>
        <w:rPr>
          <w:rFonts w:cs="Times New Roman"/>
          <w:b/>
        </w:rPr>
      </w:pPr>
      <w:r w:rsidRPr="00A57522">
        <w:rPr>
          <w:rFonts w:cs="Times New Roman"/>
        </w:rPr>
        <w:tab/>
        <w:t xml:space="preserve">The City of Urbana, Champaign County, Illinois (hereinafter, the “City”), a municipal corporation acting pursuant to its statutory home-rule powers and authority (Illinois Constitution of 1970, Article VII, Section 6; 65 ILCS 5/1-1-9), is soliciting </w:t>
      </w:r>
      <w:r>
        <w:rPr>
          <w:rFonts w:cs="Times New Roman"/>
        </w:rPr>
        <w:t xml:space="preserve">proposals for </w:t>
      </w:r>
      <w:r w:rsidRPr="00A57522">
        <w:rPr>
          <w:rFonts w:cs="Times New Roman"/>
        </w:rPr>
        <w:t xml:space="preserve">the implementation of a Software solution (hereinafter, the “Software”) in accordance with the specifications contained in this Request for </w:t>
      </w:r>
      <w:r>
        <w:rPr>
          <w:rFonts w:cs="Times New Roman"/>
        </w:rPr>
        <w:t>Proposals</w:t>
      </w:r>
      <w:r w:rsidRPr="00A57522">
        <w:rPr>
          <w:rFonts w:cs="Times New Roman"/>
        </w:rPr>
        <w:t xml:space="preserve">.  </w:t>
      </w:r>
      <w:r>
        <w:rPr>
          <w:rFonts w:cs="Times New Roman"/>
        </w:rPr>
        <w:t>Proposals</w:t>
      </w:r>
      <w:r w:rsidRPr="00A57522">
        <w:rPr>
          <w:rFonts w:cs="Times New Roman"/>
        </w:rPr>
        <w:t xml:space="preserve"> must be submitted to the </w:t>
      </w:r>
      <w:r>
        <w:rPr>
          <w:rFonts w:cs="Times New Roman"/>
        </w:rPr>
        <w:t>Administrative Services Manager</w:t>
      </w:r>
      <w:r w:rsidRPr="00A57522">
        <w:rPr>
          <w:rFonts w:cs="Times New Roman"/>
        </w:rPr>
        <w:t xml:space="preserve"> of the Urbana </w:t>
      </w:r>
      <w:r>
        <w:rPr>
          <w:rFonts w:cs="Times New Roman"/>
        </w:rPr>
        <w:t>Finance</w:t>
      </w:r>
      <w:r w:rsidRPr="00A57522">
        <w:rPr>
          <w:rFonts w:cs="Times New Roman"/>
        </w:rPr>
        <w:t xml:space="preserve"> Department no later than</w:t>
      </w:r>
      <w:r>
        <w:rPr>
          <w:rFonts w:cs="Times New Roman"/>
        </w:rPr>
        <w:t xml:space="preserve"> the deadline listed in Section </w:t>
      </w:r>
      <w:r w:rsidRPr="00884931">
        <w:rPr>
          <w:rFonts w:cs="Times New Roman"/>
        </w:rPr>
        <w:t>1.1</w:t>
      </w:r>
      <w:r>
        <w:rPr>
          <w:rFonts w:cs="Times New Roman"/>
        </w:rPr>
        <w:t xml:space="preserve"> (“RFP Timelines”) in the body of this RFP</w:t>
      </w:r>
      <w:r w:rsidRPr="00BF441B">
        <w:rPr>
          <w:rFonts w:cs="Times New Roman"/>
        </w:rPr>
        <w:t>.</w:t>
      </w:r>
    </w:p>
    <w:p w14:paraId="7028AB1F" w14:textId="77777777" w:rsidR="002C45BA" w:rsidRPr="00A57522" w:rsidRDefault="002C45BA" w:rsidP="002C45BA">
      <w:pPr>
        <w:spacing w:after="0" w:line="240" w:lineRule="auto"/>
        <w:ind w:left="360" w:right="360"/>
        <w:rPr>
          <w:rFonts w:cs="Times New Roman"/>
          <w:b/>
        </w:rPr>
      </w:pPr>
    </w:p>
    <w:p w14:paraId="6339BE51" w14:textId="77777777" w:rsidR="002C45BA" w:rsidRPr="00A57522" w:rsidRDefault="002C45BA" w:rsidP="002C45BA">
      <w:pPr>
        <w:pStyle w:val="ListParagraph"/>
        <w:numPr>
          <w:ilvl w:val="0"/>
          <w:numId w:val="10"/>
        </w:numPr>
        <w:spacing w:after="0"/>
        <w:rPr>
          <w:rFonts w:cs="Times New Roman"/>
          <w:b/>
          <w:u w:val="single"/>
        </w:rPr>
      </w:pPr>
      <w:r w:rsidRPr="00A57522">
        <w:rPr>
          <w:rFonts w:cs="Times New Roman"/>
          <w:b/>
          <w:u w:val="single"/>
        </w:rPr>
        <w:t>Limitations:</w:t>
      </w:r>
    </w:p>
    <w:p w14:paraId="39472595" w14:textId="77777777" w:rsidR="002C45BA" w:rsidRPr="00A57522" w:rsidRDefault="002C45BA" w:rsidP="002C45BA">
      <w:pPr>
        <w:spacing w:after="0" w:line="240" w:lineRule="auto"/>
        <w:ind w:left="360" w:right="360"/>
        <w:rPr>
          <w:rFonts w:cs="Times New Roman"/>
          <w:b/>
        </w:rPr>
      </w:pPr>
    </w:p>
    <w:p w14:paraId="79799E24" w14:textId="77777777" w:rsidR="002C45BA" w:rsidRPr="00A57522" w:rsidRDefault="002C45BA" w:rsidP="002C45BA">
      <w:pPr>
        <w:spacing w:after="0" w:line="240" w:lineRule="auto"/>
        <w:rPr>
          <w:rFonts w:cs="Times New Roman"/>
          <w:b/>
        </w:rPr>
      </w:pPr>
      <w:r w:rsidRPr="00A57522">
        <w:rPr>
          <w:rFonts w:cs="Times New Roman"/>
          <w:b/>
          <w:i/>
        </w:rPr>
        <w:tab/>
        <w:t xml:space="preserve">Notwithstanding anything to the contrary contained in this Request for </w:t>
      </w:r>
      <w:r>
        <w:rPr>
          <w:rFonts w:cs="Times New Roman"/>
          <w:b/>
          <w:i/>
        </w:rPr>
        <w:t>Proposals</w:t>
      </w:r>
      <w:r w:rsidRPr="00A57522">
        <w:rPr>
          <w:rFonts w:cs="Times New Roman"/>
          <w:b/>
          <w:i/>
        </w:rPr>
        <w:t xml:space="preserve">, nothing herein shall be deemed, construed or interpreted as requiring the City to award any contract to or enter into any agreement (hereinafter, “Contract”) with any person who submits a </w:t>
      </w:r>
      <w:r>
        <w:rPr>
          <w:rFonts w:cs="Times New Roman"/>
          <w:b/>
          <w:i/>
        </w:rPr>
        <w:t xml:space="preserve">proposal </w:t>
      </w:r>
      <w:r w:rsidRPr="00A57522">
        <w:rPr>
          <w:rFonts w:cs="Times New Roman"/>
          <w:b/>
          <w:i/>
        </w:rPr>
        <w:t xml:space="preserve">in response hereto. The City reserves and shall have the sole and exclusive right and discretion to assess the qualifications, acceptability or unacceptability of any </w:t>
      </w:r>
      <w:r>
        <w:rPr>
          <w:rFonts w:cs="Times New Roman"/>
          <w:b/>
          <w:i/>
        </w:rPr>
        <w:t>proposer</w:t>
      </w:r>
      <w:r w:rsidRPr="00A57522">
        <w:rPr>
          <w:rFonts w:cs="Times New Roman"/>
          <w:b/>
          <w:i/>
        </w:rPr>
        <w:t xml:space="preserve"> and/or to reject any or all </w:t>
      </w:r>
      <w:r>
        <w:rPr>
          <w:rFonts w:cs="Times New Roman"/>
          <w:b/>
          <w:i/>
        </w:rPr>
        <w:t>proposal</w:t>
      </w:r>
      <w:r w:rsidRPr="00A57522">
        <w:rPr>
          <w:rFonts w:cs="Times New Roman"/>
          <w:b/>
          <w:i/>
        </w:rPr>
        <w:t xml:space="preserve">s, or to negotiate the means of performance, additional and/or altered specifications if necessary, and costs of any </w:t>
      </w:r>
      <w:r>
        <w:rPr>
          <w:rFonts w:cs="Times New Roman"/>
          <w:b/>
          <w:i/>
        </w:rPr>
        <w:t xml:space="preserve">proposal </w:t>
      </w:r>
      <w:r w:rsidRPr="00A57522">
        <w:rPr>
          <w:rFonts w:cs="Times New Roman"/>
          <w:b/>
          <w:i/>
        </w:rPr>
        <w:t xml:space="preserve">prior to entering into a final decision on the awarding of any Contract.  In the event that the City determines that no </w:t>
      </w:r>
      <w:r>
        <w:rPr>
          <w:rFonts w:cs="Times New Roman"/>
          <w:b/>
          <w:i/>
        </w:rPr>
        <w:t xml:space="preserve">proposal </w:t>
      </w:r>
      <w:r w:rsidRPr="00A57522">
        <w:rPr>
          <w:rFonts w:cs="Times New Roman"/>
          <w:b/>
          <w:i/>
        </w:rPr>
        <w:t xml:space="preserve">meets this Request for </w:t>
      </w:r>
      <w:r>
        <w:rPr>
          <w:rFonts w:cs="Times New Roman"/>
          <w:b/>
          <w:i/>
        </w:rPr>
        <w:t>Proposals</w:t>
      </w:r>
      <w:r w:rsidRPr="00A57522">
        <w:rPr>
          <w:rFonts w:cs="Times New Roman"/>
          <w:b/>
          <w:i/>
        </w:rPr>
        <w:t xml:space="preserve">, the City shall have the sole and exclusive right and discretion to issue new or different specifications and to re-open the </w:t>
      </w:r>
      <w:r>
        <w:rPr>
          <w:rFonts w:cs="Times New Roman"/>
          <w:b/>
          <w:i/>
        </w:rPr>
        <w:t xml:space="preserve">proposal </w:t>
      </w:r>
      <w:r w:rsidRPr="00A57522">
        <w:rPr>
          <w:rFonts w:cs="Times New Roman"/>
          <w:b/>
          <w:i/>
        </w:rPr>
        <w:t xml:space="preserve">process or to refrain from undertaking any further </w:t>
      </w:r>
      <w:r>
        <w:rPr>
          <w:rFonts w:cs="Times New Roman"/>
          <w:b/>
          <w:i/>
        </w:rPr>
        <w:t xml:space="preserve">proposal </w:t>
      </w:r>
      <w:r w:rsidRPr="00A57522">
        <w:rPr>
          <w:rFonts w:cs="Times New Roman"/>
          <w:b/>
          <w:i/>
        </w:rPr>
        <w:t xml:space="preserve">process or solicitation of new or additional </w:t>
      </w:r>
      <w:r>
        <w:rPr>
          <w:rFonts w:cs="Times New Roman"/>
          <w:b/>
          <w:i/>
        </w:rPr>
        <w:t>proposal</w:t>
      </w:r>
      <w:r w:rsidRPr="00A57522">
        <w:rPr>
          <w:rFonts w:cs="Times New Roman"/>
          <w:b/>
          <w:i/>
        </w:rPr>
        <w:t>s.</w:t>
      </w:r>
    </w:p>
    <w:p w14:paraId="49B4C330" w14:textId="77777777" w:rsidR="002C45BA" w:rsidRPr="00A57522" w:rsidRDefault="002C45BA" w:rsidP="002C45BA">
      <w:pPr>
        <w:spacing w:after="0" w:line="240" w:lineRule="auto"/>
        <w:rPr>
          <w:rFonts w:cs="Times New Roman"/>
          <w:b/>
        </w:rPr>
      </w:pPr>
    </w:p>
    <w:p w14:paraId="36B0E8DF"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Offer and Acceptance:</w:t>
      </w:r>
    </w:p>
    <w:p w14:paraId="3BE28416" w14:textId="77777777" w:rsidR="002C45BA" w:rsidRPr="00A57522" w:rsidRDefault="002C45BA" w:rsidP="002C45BA">
      <w:pPr>
        <w:spacing w:after="0" w:line="240" w:lineRule="auto"/>
        <w:rPr>
          <w:rFonts w:cs="Times New Roman"/>
        </w:rPr>
      </w:pPr>
    </w:p>
    <w:p w14:paraId="7BF207FF" w14:textId="77777777" w:rsidR="002C45BA" w:rsidRPr="00A57522" w:rsidRDefault="002C45BA" w:rsidP="002C45BA">
      <w:pPr>
        <w:spacing w:after="0" w:line="240" w:lineRule="auto"/>
        <w:rPr>
          <w:rFonts w:cs="Times New Roman"/>
        </w:rPr>
      </w:pPr>
      <w:r w:rsidRPr="00A57522">
        <w:rPr>
          <w:rFonts w:cs="Times New Roman"/>
        </w:rPr>
        <w:tab/>
        <w:t xml:space="preserve">This Request for </w:t>
      </w:r>
      <w:r>
        <w:rPr>
          <w:rFonts w:cs="Times New Roman"/>
        </w:rPr>
        <w:t>Proposals</w:t>
      </w:r>
      <w:r w:rsidRPr="00A57522">
        <w:rPr>
          <w:rFonts w:cs="Times New Roman"/>
        </w:rPr>
        <w:t xml:space="preserve"> shall be deemed, construed and interpreted as a solicitation to any and all interested persons to make an offer to implement a Software solution which meets or exceeds the specifications contained herein.  Each </w:t>
      </w:r>
      <w:r>
        <w:rPr>
          <w:rFonts w:cs="Times New Roman"/>
        </w:rPr>
        <w:t>proposer</w:t>
      </w:r>
      <w:r w:rsidRPr="00A57522">
        <w:rPr>
          <w:rFonts w:cs="Times New Roman"/>
        </w:rPr>
        <w:t xml:space="preserve">’s response to this Request for </w:t>
      </w:r>
      <w:r>
        <w:rPr>
          <w:rFonts w:cs="Times New Roman"/>
        </w:rPr>
        <w:t>Proposals</w:t>
      </w:r>
      <w:r w:rsidRPr="00A57522">
        <w:rPr>
          <w:rFonts w:cs="Times New Roman"/>
        </w:rPr>
        <w:t xml:space="preserve"> shall be deemed, construed and interpreted as that </w:t>
      </w:r>
      <w:r>
        <w:rPr>
          <w:rFonts w:cs="Times New Roman"/>
        </w:rPr>
        <w:t>proposer</w:t>
      </w:r>
      <w:r w:rsidRPr="00A57522">
        <w:rPr>
          <w:rFonts w:cs="Times New Roman"/>
        </w:rPr>
        <w:t xml:space="preserve">’s offer to deliver such Software in accordance with the general terms, conditions and specifications contained herein.  Nothing in this Request for </w:t>
      </w:r>
      <w:r>
        <w:rPr>
          <w:rFonts w:cs="Times New Roman"/>
        </w:rPr>
        <w:t>Proposals</w:t>
      </w:r>
      <w:r w:rsidRPr="00A57522">
        <w:rPr>
          <w:rFonts w:cs="Times New Roman"/>
        </w:rPr>
        <w:t xml:space="preserve"> shall be deemed, construed or interpreted as prohibiting the City from negotiating with the successful </w:t>
      </w:r>
      <w:r>
        <w:rPr>
          <w:rFonts w:cs="Times New Roman"/>
        </w:rPr>
        <w:t>proposer</w:t>
      </w:r>
      <w:r w:rsidRPr="00A57522">
        <w:rPr>
          <w:rFonts w:cs="Times New Roman"/>
        </w:rPr>
        <w:t xml:space="preserve">, if any, any changes, modifications, alterations, deletions, and/or amendments to that </w:t>
      </w:r>
      <w:r>
        <w:rPr>
          <w:rFonts w:cs="Times New Roman"/>
        </w:rPr>
        <w:t>proposer</w:t>
      </w:r>
      <w:r w:rsidRPr="00A57522">
        <w:rPr>
          <w:rFonts w:cs="Times New Roman"/>
        </w:rPr>
        <w:t xml:space="preserve">’s response to this Request for </w:t>
      </w:r>
      <w:r>
        <w:rPr>
          <w:rFonts w:cs="Times New Roman"/>
        </w:rPr>
        <w:t>Proposals</w:t>
      </w:r>
      <w:r w:rsidRPr="00A57522">
        <w:rPr>
          <w:rFonts w:cs="Times New Roman"/>
        </w:rPr>
        <w:t xml:space="preserve">.  In the event a </w:t>
      </w:r>
      <w:r>
        <w:rPr>
          <w:rFonts w:cs="Times New Roman"/>
        </w:rPr>
        <w:t>proposer</w:t>
      </w:r>
      <w:r w:rsidRPr="00A57522">
        <w:rPr>
          <w:rFonts w:cs="Times New Roman"/>
        </w:rPr>
        <w:t xml:space="preserve"> is selected by the City as the successful </w:t>
      </w:r>
      <w:r>
        <w:rPr>
          <w:rFonts w:cs="Times New Roman"/>
        </w:rPr>
        <w:t>proposer</w:t>
      </w:r>
      <w:r w:rsidRPr="00A57522">
        <w:rPr>
          <w:rFonts w:cs="Times New Roman"/>
        </w:rPr>
        <w:t xml:space="preserve">, neither that </w:t>
      </w:r>
      <w:r>
        <w:rPr>
          <w:rFonts w:cs="Times New Roman"/>
        </w:rPr>
        <w:t>proposer</w:t>
      </w:r>
      <w:r w:rsidRPr="00A57522">
        <w:rPr>
          <w:rFonts w:cs="Times New Roman"/>
        </w:rPr>
        <w:t xml:space="preserve"> nor the City shall be deemed to have entered into a binding or enforceable agreement until that </w:t>
      </w:r>
      <w:r>
        <w:rPr>
          <w:rFonts w:cs="Times New Roman"/>
        </w:rPr>
        <w:t>proposer</w:t>
      </w:r>
      <w:r w:rsidRPr="00A57522">
        <w:rPr>
          <w:rFonts w:cs="Times New Roman"/>
        </w:rPr>
        <w:t xml:space="preserve"> and the City, through their duly authorized officers, execute a written Contract.  Such Contract shall either directly refer to and incorporate these General Terms and Conditions as if set forth in said Contract along with the specifications ultimately agreed to by and between the parties.  In the alternative, such Contract may become binding and enforceable upon </w:t>
      </w:r>
      <w:r w:rsidRPr="00A57522">
        <w:rPr>
          <w:rFonts w:cs="Times New Roman"/>
        </w:rPr>
        <w:lastRenderedPageBreak/>
        <w:t xml:space="preserve">the parties if this Request for </w:t>
      </w:r>
      <w:r>
        <w:rPr>
          <w:rFonts w:cs="Times New Roman"/>
        </w:rPr>
        <w:t>Proposals</w:t>
      </w:r>
      <w:r w:rsidRPr="00A57522">
        <w:rPr>
          <w:rFonts w:cs="Times New Roman"/>
        </w:rPr>
        <w:t>, as may be modified, altered or amended is executed by their duly authorized officers.</w:t>
      </w:r>
    </w:p>
    <w:p w14:paraId="0F29B0D5" w14:textId="77777777" w:rsidR="002C45BA" w:rsidRPr="00A57522" w:rsidRDefault="002C45BA" w:rsidP="002C45BA">
      <w:pPr>
        <w:spacing w:after="0" w:line="240" w:lineRule="auto"/>
        <w:rPr>
          <w:rFonts w:cs="Times New Roman"/>
        </w:rPr>
      </w:pPr>
    </w:p>
    <w:p w14:paraId="4D71A422"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Capacity and Competency to Perform:</w:t>
      </w:r>
      <w:r w:rsidRPr="00A57522">
        <w:rPr>
          <w:rFonts w:cs="Times New Roman"/>
        </w:rPr>
        <w:t xml:space="preserve">  </w:t>
      </w:r>
    </w:p>
    <w:p w14:paraId="1BB29481" w14:textId="77777777" w:rsidR="002C45BA" w:rsidRPr="00A57522" w:rsidRDefault="002C45BA" w:rsidP="002C45BA">
      <w:pPr>
        <w:spacing w:after="0" w:line="240" w:lineRule="auto"/>
        <w:rPr>
          <w:rFonts w:cs="Times New Roman"/>
        </w:rPr>
      </w:pPr>
    </w:p>
    <w:p w14:paraId="2CF7DEC6" w14:textId="77777777" w:rsidR="002C45BA" w:rsidRPr="00A57522" w:rsidRDefault="002C45BA" w:rsidP="002C45BA">
      <w:pPr>
        <w:spacing w:after="0" w:line="240" w:lineRule="auto"/>
        <w:rPr>
          <w:rFonts w:cs="Times New Roman"/>
        </w:rPr>
      </w:pPr>
      <w:r w:rsidRPr="00A57522">
        <w:rPr>
          <w:rFonts w:cs="Times New Roman"/>
        </w:rPr>
        <w:tab/>
        <w:t xml:space="preserve">Each </w:t>
      </w:r>
      <w:r>
        <w:rPr>
          <w:rFonts w:cs="Times New Roman"/>
        </w:rPr>
        <w:t>proposer</w:t>
      </w:r>
      <w:r w:rsidRPr="00A57522">
        <w:rPr>
          <w:rFonts w:cs="Times New Roman"/>
        </w:rPr>
        <w:t xml:space="preserve"> must supply satisfactory evidence of its ability to implement the Software specified in this Request for </w:t>
      </w:r>
      <w:r>
        <w:rPr>
          <w:rFonts w:cs="Times New Roman"/>
        </w:rPr>
        <w:t>Proposals.</w:t>
      </w:r>
      <w:r w:rsidRPr="00A57522">
        <w:rPr>
          <w:rFonts w:cs="Times New Roman"/>
        </w:rPr>
        <w:t xml:space="preserve">  The City reserves the right to determine the competence and financial and operational capacity of any </w:t>
      </w:r>
      <w:r>
        <w:rPr>
          <w:rFonts w:cs="Times New Roman"/>
        </w:rPr>
        <w:t>proposer</w:t>
      </w:r>
      <w:r w:rsidRPr="00A57522">
        <w:rPr>
          <w:rFonts w:cs="Times New Roman"/>
        </w:rPr>
        <w:t xml:space="preserve">.  Upon request of the City, each such </w:t>
      </w:r>
      <w:r>
        <w:rPr>
          <w:rFonts w:cs="Times New Roman"/>
        </w:rPr>
        <w:t>proposer</w:t>
      </w:r>
      <w:r w:rsidRPr="00A57522">
        <w:rPr>
          <w:rFonts w:cs="Times New Roman"/>
        </w:rPr>
        <w:t xml:space="preserve"> shall furnish information in order for the City to evaluate each </w:t>
      </w:r>
      <w:r>
        <w:rPr>
          <w:rFonts w:cs="Times New Roman"/>
        </w:rPr>
        <w:t>proposer</w:t>
      </w:r>
      <w:r w:rsidRPr="00A57522">
        <w:rPr>
          <w:rFonts w:cs="Times New Roman"/>
        </w:rPr>
        <w:t xml:space="preserve">’s ability and resources to implement the Software it proposes to deliver.  </w:t>
      </w:r>
    </w:p>
    <w:p w14:paraId="3C2A1777" w14:textId="77777777" w:rsidR="002C45BA" w:rsidRPr="00A57522" w:rsidRDefault="002C45BA" w:rsidP="002C45BA">
      <w:pPr>
        <w:spacing w:after="0" w:line="240" w:lineRule="auto"/>
        <w:rPr>
          <w:rFonts w:cs="Times New Roman"/>
        </w:rPr>
      </w:pPr>
    </w:p>
    <w:p w14:paraId="35D2F949" w14:textId="77777777" w:rsidR="002C45BA" w:rsidRPr="00A57522" w:rsidRDefault="002C45BA" w:rsidP="002C45BA">
      <w:pPr>
        <w:spacing w:after="0" w:line="240" w:lineRule="auto"/>
        <w:rPr>
          <w:rFonts w:cs="Times New Roman"/>
        </w:rPr>
      </w:pPr>
      <w:r w:rsidRPr="00A57522">
        <w:rPr>
          <w:rFonts w:cs="Times New Roman"/>
        </w:rPr>
        <w:tab/>
        <w:t xml:space="preserve">The City shall unequivocally be the sole and final judge of each </w:t>
      </w:r>
      <w:r>
        <w:rPr>
          <w:rFonts w:cs="Times New Roman"/>
        </w:rPr>
        <w:t>proposer</w:t>
      </w:r>
      <w:r w:rsidRPr="00A57522">
        <w:rPr>
          <w:rFonts w:cs="Times New Roman"/>
        </w:rPr>
        <w:t xml:space="preserve">’s competency, qualifications and ability to deliver the Software as described in this Request for </w:t>
      </w:r>
      <w:r>
        <w:rPr>
          <w:rFonts w:cs="Times New Roman"/>
        </w:rPr>
        <w:t>Proposals</w:t>
      </w:r>
      <w:r w:rsidRPr="00A57522">
        <w:rPr>
          <w:rFonts w:cs="Times New Roman"/>
        </w:rPr>
        <w:t xml:space="preserve"> and the City’s decision regarding the same shall be final and not subject to objection or challenge.</w:t>
      </w:r>
    </w:p>
    <w:p w14:paraId="79B2432D" w14:textId="77777777" w:rsidR="002C45BA" w:rsidRPr="00A57522" w:rsidRDefault="002C45BA" w:rsidP="002C45BA">
      <w:pPr>
        <w:spacing w:after="0" w:line="240" w:lineRule="auto"/>
        <w:rPr>
          <w:rFonts w:cs="Times New Roman"/>
        </w:rPr>
      </w:pPr>
    </w:p>
    <w:p w14:paraId="46C8177F" w14:textId="77777777" w:rsidR="002C45BA" w:rsidRPr="00A57522" w:rsidRDefault="002C45BA" w:rsidP="002C45BA">
      <w:pPr>
        <w:pStyle w:val="ListParagraph"/>
        <w:numPr>
          <w:ilvl w:val="0"/>
          <w:numId w:val="10"/>
        </w:numPr>
        <w:spacing w:after="0"/>
        <w:rPr>
          <w:rFonts w:cs="Times New Roman"/>
          <w:b/>
        </w:rPr>
      </w:pPr>
      <w:r w:rsidRPr="00A57522">
        <w:rPr>
          <w:rFonts w:cs="Times New Roman"/>
          <w:b/>
          <w:u w:val="single"/>
        </w:rPr>
        <w:t>References:</w:t>
      </w:r>
    </w:p>
    <w:p w14:paraId="053A509C" w14:textId="77777777" w:rsidR="002C45BA" w:rsidRPr="00A57522" w:rsidRDefault="002C45BA" w:rsidP="002C45BA">
      <w:pPr>
        <w:spacing w:after="0" w:line="240" w:lineRule="auto"/>
        <w:rPr>
          <w:rFonts w:cs="Times New Roman"/>
        </w:rPr>
      </w:pPr>
    </w:p>
    <w:p w14:paraId="2933329C" w14:textId="2863EC59" w:rsidR="002C45BA" w:rsidRPr="00A57522" w:rsidRDefault="002C45BA" w:rsidP="002C45BA">
      <w:pPr>
        <w:spacing w:after="0" w:line="240" w:lineRule="auto"/>
        <w:rPr>
          <w:rFonts w:cs="Times New Roman"/>
        </w:rPr>
      </w:pPr>
      <w:r w:rsidRPr="00A57522">
        <w:rPr>
          <w:rFonts w:cs="Times New Roman"/>
        </w:rPr>
        <w:tab/>
        <w:t xml:space="preserve">Each </w:t>
      </w:r>
      <w:r>
        <w:rPr>
          <w:rFonts w:cs="Times New Roman"/>
        </w:rPr>
        <w:t>proposer</w:t>
      </w:r>
      <w:r w:rsidRPr="00A57522">
        <w:rPr>
          <w:rFonts w:cs="Times New Roman"/>
        </w:rPr>
        <w:t xml:space="preserve"> shall provide a list of </w:t>
      </w:r>
      <w:r>
        <w:rPr>
          <w:rFonts w:cs="Times New Roman"/>
        </w:rPr>
        <w:t xml:space="preserve">three </w:t>
      </w:r>
      <w:r w:rsidRPr="00A57522">
        <w:rPr>
          <w:rFonts w:cs="Times New Roman"/>
        </w:rPr>
        <w:t>(</w:t>
      </w:r>
      <w:r>
        <w:rPr>
          <w:rFonts w:cs="Times New Roman"/>
        </w:rPr>
        <w:t>3</w:t>
      </w:r>
      <w:r w:rsidRPr="00A57522">
        <w:rPr>
          <w:rFonts w:cs="Times New Roman"/>
        </w:rPr>
        <w:t xml:space="preserve">) municipal governments using Software of the same type and nature described in this Request for </w:t>
      </w:r>
      <w:r>
        <w:rPr>
          <w:rFonts w:cs="Times New Roman"/>
        </w:rPr>
        <w:t>Proposals</w:t>
      </w:r>
      <w:r w:rsidRPr="00A57522">
        <w:rPr>
          <w:rFonts w:cs="Times New Roman"/>
        </w:rPr>
        <w:t xml:space="preserve">.  The format for references is provided in Exhibit </w:t>
      </w:r>
      <w:r w:rsidR="001806FA">
        <w:rPr>
          <w:rFonts w:cs="Times New Roman"/>
        </w:rPr>
        <w:t>F</w:t>
      </w:r>
      <w:r w:rsidRPr="00884931">
        <w:rPr>
          <w:rFonts w:cs="Times New Roman"/>
        </w:rPr>
        <w:t>.</w:t>
      </w:r>
      <w:r w:rsidRPr="00A57522">
        <w:rPr>
          <w:rFonts w:cs="Times New Roman"/>
        </w:rPr>
        <w:t xml:space="preserve"> To the extent necessary, each </w:t>
      </w:r>
      <w:r>
        <w:rPr>
          <w:rFonts w:cs="Times New Roman"/>
        </w:rPr>
        <w:t>proposer</w:t>
      </w:r>
      <w:r w:rsidRPr="00A57522">
        <w:rPr>
          <w:rFonts w:cs="Times New Roman"/>
        </w:rPr>
        <w:t xml:space="preserve"> shall authorize each </w:t>
      </w:r>
      <w:r>
        <w:rPr>
          <w:rFonts w:cs="Times New Roman"/>
        </w:rPr>
        <w:t xml:space="preserve">of the proposer’s respective </w:t>
      </w:r>
      <w:r w:rsidRPr="00A57522">
        <w:rPr>
          <w:rFonts w:cs="Times New Roman"/>
        </w:rPr>
        <w:t>reference</w:t>
      </w:r>
      <w:r>
        <w:rPr>
          <w:rFonts w:cs="Times New Roman"/>
        </w:rPr>
        <w:t>s</w:t>
      </w:r>
      <w:r w:rsidRPr="00A57522">
        <w:rPr>
          <w:rFonts w:cs="Times New Roman"/>
        </w:rPr>
        <w:t xml:space="preserve"> to respond truthfully to any and all questions which the City poses to </w:t>
      </w:r>
      <w:r>
        <w:rPr>
          <w:rFonts w:cs="Times New Roman"/>
        </w:rPr>
        <w:t xml:space="preserve">any </w:t>
      </w:r>
      <w:r w:rsidRPr="00A57522">
        <w:rPr>
          <w:rFonts w:cs="Times New Roman"/>
        </w:rPr>
        <w:t xml:space="preserve">reference regarding the </w:t>
      </w:r>
      <w:r>
        <w:rPr>
          <w:rFonts w:cs="Times New Roman"/>
        </w:rPr>
        <w:t>proposer</w:t>
      </w:r>
      <w:r w:rsidRPr="00A57522">
        <w:rPr>
          <w:rFonts w:cs="Times New Roman"/>
        </w:rPr>
        <w:t xml:space="preserve">.  Any refusal by any of the </w:t>
      </w:r>
      <w:r>
        <w:rPr>
          <w:rFonts w:cs="Times New Roman"/>
        </w:rPr>
        <w:t>proposer</w:t>
      </w:r>
      <w:r w:rsidRPr="00A57522">
        <w:rPr>
          <w:rFonts w:cs="Times New Roman"/>
        </w:rPr>
        <w:t xml:space="preserve">’s references shall be grounds for disqualifying the </w:t>
      </w:r>
      <w:r>
        <w:rPr>
          <w:rFonts w:cs="Times New Roman"/>
        </w:rPr>
        <w:t>proposer</w:t>
      </w:r>
      <w:r w:rsidRPr="00A57522">
        <w:rPr>
          <w:rFonts w:cs="Times New Roman"/>
        </w:rPr>
        <w:t>.</w:t>
      </w:r>
    </w:p>
    <w:p w14:paraId="2C295E85" w14:textId="77777777" w:rsidR="002C45BA" w:rsidRDefault="002C45BA" w:rsidP="002C45BA">
      <w:pPr>
        <w:spacing w:after="0" w:line="240" w:lineRule="auto"/>
        <w:rPr>
          <w:rFonts w:cs="Times New Roman"/>
        </w:rPr>
      </w:pPr>
    </w:p>
    <w:p w14:paraId="4A1BD19C"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Format for </w:t>
      </w:r>
      <w:r>
        <w:rPr>
          <w:rFonts w:cs="Times New Roman"/>
          <w:b/>
          <w:u w:val="single"/>
        </w:rPr>
        <w:t xml:space="preserve">Proposal </w:t>
      </w:r>
      <w:r w:rsidRPr="00A57522">
        <w:rPr>
          <w:rFonts w:cs="Times New Roman"/>
          <w:b/>
          <w:u w:val="single"/>
        </w:rPr>
        <w:t>Submissions:</w:t>
      </w:r>
    </w:p>
    <w:p w14:paraId="2845177A" w14:textId="77777777" w:rsidR="002C45BA" w:rsidRPr="00A57522" w:rsidRDefault="002C45BA" w:rsidP="002C45BA">
      <w:pPr>
        <w:spacing w:after="0" w:line="240" w:lineRule="auto"/>
        <w:rPr>
          <w:rFonts w:cs="Times New Roman"/>
        </w:rPr>
      </w:pPr>
    </w:p>
    <w:p w14:paraId="7DA279EF" w14:textId="578DB4C1" w:rsidR="002C45BA" w:rsidRPr="00A57522" w:rsidRDefault="002C45BA" w:rsidP="002C45BA">
      <w:pPr>
        <w:spacing w:after="0" w:line="240" w:lineRule="auto"/>
        <w:rPr>
          <w:rFonts w:cs="Times New Roman"/>
        </w:rPr>
      </w:pPr>
      <w:r w:rsidRPr="00A57522">
        <w:rPr>
          <w:rFonts w:cs="Times New Roman"/>
        </w:rPr>
        <w:tab/>
        <w:t xml:space="preserve">Each </w:t>
      </w:r>
      <w:r>
        <w:rPr>
          <w:rFonts w:cs="Times New Roman"/>
        </w:rPr>
        <w:t>proposer</w:t>
      </w:r>
      <w:r w:rsidRPr="00A57522">
        <w:rPr>
          <w:rFonts w:cs="Times New Roman"/>
        </w:rPr>
        <w:t xml:space="preserve">’s response to this Request for </w:t>
      </w:r>
      <w:r>
        <w:rPr>
          <w:rFonts w:cs="Times New Roman"/>
        </w:rPr>
        <w:t>Proposals</w:t>
      </w:r>
      <w:r w:rsidRPr="00A57522">
        <w:rPr>
          <w:rFonts w:cs="Times New Roman"/>
        </w:rPr>
        <w:t xml:space="preserve"> shall be in the format described in </w:t>
      </w:r>
      <w:r>
        <w:rPr>
          <w:rFonts w:cs="Times New Roman"/>
        </w:rPr>
        <w:t>Section</w:t>
      </w:r>
      <w:r w:rsidRPr="00A57522">
        <w:rPr>
          <w:rFonts w:cs="Times New Roman"/>
        </w:rPr>
        <w:t xml:space="preserve"> </w:t>
      </w:r>
      <w:r w:rsidR="001806FA">
        <w:rPr>
          <w:rFonts w:cs="Times New Roman"/>
        </w:rPr>
        <w:t>3</w:t>
      </w:r>
      <w:r w:rsidRPr="00884931">
        <w:rPr>
          <w:rFonts w:cs="Times New Roman"/>
        </w:rPr>
        <w:t>.</w:t>
      </w:r>
      <w:r>
        <w:rPr>
          <w:rFonts w:cs="Times New Roman"/>
        </w:rPr>
        <w:t>1 (“Proposal Response Format”) in the body of this RFP.</w:t>
      </w:r>
      <w:r w:rsidRPr="00A57522">
        <w:rPr>
          <w:rFonts w:cs="Times New Roman"/>
        </w:rPr>
        <w:tab/>
      </w:r>
    </w:p>
    <w:p w14:paraId="5D2CC520" w14:textId="77777777" w:rsidR="002C45BA" w:rsidRPr="00A57522" w:rsidRDefault="002C45BA" w:rsidP="002C45BA">
      <w:pPr>
        <w:spacing w:after="0" w:line="240" w:lineRule="auto"/>
        <w:rPr>
          <w:rFonts w:cs="Times New Roman"/>
        </w:rPr>
      </w:pPr>
    </w:p>
    <w:p w14:paraId="19934DD8" w14:textId="77777777" w:rsidR="002C45BA" w:rsidRPr="00A57522" w:rsidRDefault="002C45BA" w:rsidP="002C45BA">
      <w:pPr>
        <w:spacing w:after="0" w:line="240" w:lineRule="auto"/>
        <w:ind w:firstLine="720"/>
        <w:rPr>
          <w:rFonts w:cs="Times New Roman"/>
        </w:rPr>
      </w:pPr>
      <w:r w:rsidRPr="00A57522">
        <w:rPr>
          <w:rFonts w:cs="Times New Roman"/>
        </w:rPr>
        <w:t xml:space="preserve">Each </w:t>
      </w:r>
      <w:r>
        <w:rPr>
          <w:rFonts w:cs="Times New Roman"/>
        </w:rPr>
        <w:t xml:space="preserve">proposal </w:t>
      </w:r>
      <w:r w:rsidRPr="00A57522">
        <w:rPr>
          <w:rFonts w:cs="Times New Roman"/>
        </w:rPr>
        <w:t xml:space="preserve">shall be executed by a duly authorized officer of the </w:t>
      </w:r>
      <w:r>
        <w:rPr>
          <w:rFonts w:cs="Times New Roman"/>
        </w:rPr>
        <w:t>proposer</w:t>
      </w:r>
      <w:r w:rsidRPr="00A57522">
        <w:rPr>
          <w:rFonts w:cs="Times New Roman"/>
        </w:rPr>
        <w:t xml:space="preserve">.  The said officer’s signature shall be considered a binding representation and warranty that the </w:t>
      </w:r>
      <w:r>
        <w:rPr>
          <w:rFonts w:cs="Times New Roman"/>
        </w:rPr>
        <w:t>proposer</w:t>
      </w:r>
      <w:r w:rsidRPr="00A57522">
        <w:rPr>
          <w:rFonts w:cs="Times New Roman"/>
        </w:rPr>
        <w:t xml:space="preserve"> can implement the Software for the price quoted, absent any changes or change orders to which the successful </w:t>
      </w:r>
      <w:r>
        <w:rPr>
          <w:rFonts w:cs="Times New Roman"/>
        </w:rPr>
        <w:t>proposer</w:t>
      </w:r>
      <w:r w:rsidRPr="00A57522">
        <w:rPr>
          <w:rFonts w:cs="Times New Roman"/>
        </w:rPr>
        <w:t xml:space="preserve"> and the City may agree following the awarding of the Contract, if any.</w:t>
      </w:r>
    </w:p>
    <w:p w14:paraId="431E1C8E" w14:textId="77777777" w:rsidR="002C45BA" w:rsidRPr="00A57522" w:rsidRDefault="002C45BA" w:rsidP="002C45BA">
      <w:pPr>
        <w:spacing w:after="0" w:line="240" w:lineRule="auto"/>
        <w:ind w:left="720"/>
        <w:rPr>
          <w:rFonts w:cs="Times New Roman"/>
        </w:rPr>
      </w:pPr>
    </w:p>
    <w:p w14:paraId="753A3931" w14:textId="11B3977F" w:rsidR="002C45BA" w:rsidRDefault="002C45BA" w:rsidP="002C45BA">
      <w:pPr>
        <w:spacing w:after="0" w:line="240" w:lineRule="auto"/>
        <w:rPr>
          <w:rFonts w:cs="Times New Roman"/>
        </w:rPr>
      </w:pPr>
      <w:r w:rsidRPr="00A57522">
        <w:rPr>
          <w:rFonts w:cs="Times New Roman"/>
        </w:rPr>
        <w:tab/>
        <w:t xml:space="preserve">The purpose for the City using the aforesaid </w:t>
      </w:r>
      <w:r>
        <w:rPr>
          <w:rFonts w:cs="Times New Roman"/>
        </w:rPr>
        <w:t xml:space="preserve">proposal </w:t>
      </w:r>
      <w:r w:rsidRPr="00A57522">
        <w:rPr>
          <w:rFonts w:cs="Times New Roman"/>
        </w:rPr>
        <w:t xml:space="preserve">submission format is to facilitate the efficient review and comparison of the </w:t>
      </w:r>
      <w:r>
        <w:rPr>
          <w:rFonts w:cs="Times New Roman"/>
        </w:rPr>
        <w:t xml:space="preserve">proposal </w:t>
      </w:r>
      <w:r w:rsidRPr="00A57522">
        <w:rPr>
          <w:rFonts w:cs="Times New Roman"/>
        </w:rPr>
        <w:t>submissions so that the City can make a reasonable determin</w:t>
      </w:r>
      <w:r w:rsidR="001806FA">
        <w:rPr>
          <w:rFonts w:cs="Times New Roman"/>
        </w:rPr>
        <w:t>ation</w:t>
      </w:r>
      <w:r w:rsidRPr="00A57522">
        <w:rPr>
          <w:rFonts w:cs="Times New Roman"/>
        </w:rPr>
        <w:t xml:space="preserve"> whether to award the Contract and, if so, to which </w:t>
      </w:r>
      <w:r>
        <w:rPr>
          <w:rFonts w:cs="Times New Roman"/>
        </w:rPr>
        <w:t>proposer</w:t>
      </w:r>
      <w:r w:rsidRPr="00A57522">
        <w:rPr>
          <w:rFonts w:cs="Times New Roman"/>
        </w:rPr>
        <w:t xml:space="preserve">.  </w:t>
      </w:r>
    </w:p>
    <w:p w14:paraId="55B10330" w14:textId="77777777" w:rsidR="002C45BA" w:rsidRPr="00A57522" w:rsidRDefault="002C45BA" w:rsidP="002C45BA">
      <w:pPr>
        <w:spacing w:after="0" w:line="240" w:lineRule="auto"/>
        <w:rPr>
          <w:rFonts w:cs="Times New Roman"/>
        </w:rPr>
      </w:pPr>
    </w:p>
    <w:p w14:paraId="02D421FB"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Non-Collusion; Non-</w:t>
      </w:r>
      <w:r>
        <w:rPr>
          <w:rFonts w:cs="Times New Roman"/>
          <w:b/>
          <w:u w:val="single"/>
        </w:rPr>
        <w:t>Bid</w:t>
      </w:r>
      <w:r w:rsidRPr="00A57522">
        <w:rPr>
          <w:rFonts w:cs="Times New Roman"/>
          <w:b/>
          <w:u w:val="single"/>
        </w:rPr>
        <w:t>-Rigging:</w:t>
      </w:r>
    </w:p>
    <w:p w14:paraId="1F284FFC" w14:textId="77777777" w:rsidR="002C45BA" w:rsidRPr="00A57522" w:rsidRDefault="002C45BA" w:rsidP="002C45BA">
      <w:pPr>
        <w:spacing w:after="0" w:line="240" w:lineRule="auto"/>
        <w:rPr>
          <w:rFonts w:cs="Times New Roman"/>
        </w:rPr>
      </w:pPr>
    </w:p>
    <w:p w14:paraId="68913A0F" w14:textId="77777777" w:rsidR="002C45BA" w:rsidRPr="00A57522" w:rsidRDefault="002C45BA" w:rsidP="002C45BA">
      <w:pPr>
        <w:spacing w:after="0" w:line="240" w:lineRule="auto"/>
        <w:rPr>
          <w:rFonts w:cs="Times New Roman"/>
        </w:rPr>
      </w:pPr>
      <w:r w:rsidRPr="00A57522">
        <w:rPr>
          <w:rFonts w:cs="Times New Roman"/>
        </w:rPr>
        <w:tab/>
        <w:t xml:space="preserve">By submitting a </w:t>
      </w:r>
      <w:r>
        <w:rPr>
          <w:rFonts w:cs="Times New Roman"/>
        </w:rPr>
        <w:t xml:space="preserve">proposal </w:t>
      </w:r>
      <w:r w:rsidRPr="00A57522">
        <w:rPr>
          <w:rFonts w:cs="Times New Roman"/>
        </w:rPr>
        <w:t xml:space="preserve">in response to this Request for </w:t>
      </w:r>
      <w:r>
        <w:rPr>
          <w:rFonts w:cs="Times New Roman"/>
        </w:rPr>
        <w:t>Proposals</w:t>
      </w:r>
      <w:r w:rsidRPr="00A57522">
        <w:rPr>
          <w:rFonts w:cs="Times New Roman"/>
        </w:rPr>
        <w:t xml:space="preserve">, the </w:t>
      </w:r>
      <w:r>
        <w:rPr>
          <w:rFonts w:cs="Times New Roman"/>
        </w:rPr>
        <w:t>proposer</w:t>
      </w:r>
      <w:r w:rsidRPr="00A57522">
        <w:rPr>
          <w:rFonts w:cs="Times New Roman"/>
        </w:rPr>
        <w:t xml:space="preserve"> represents and warrants that it (i) is the only person which will have a direct interest in any Contract, if any, awarded pursuant to this Request for </w:t>
      </w:r>
      <w:r>
        <w:rPr>
          <w:rFonts w:cs="Times New Roman"/>
        </w:rPr>
        <w:t>Proposals</w:t>
      </w:r>
      <w:r w:rsidRPr="00A57522">
        <w:rPr>
          <w:rFonts w:cs="Times New Roman"/>
        </w:rPr>
        <w:t xml:space="preserve">; (ii) has not engaged in any form of collusion with any other person in the submission of its </w:t>
      </w:r>
      <w:r>
        <w:rPr>
          <w:rFonts w:cs="Times New Roman"/>
        </w:rPr>
        <w:t xml:space="preserve">proposal </w:t>
      </w:r>
      <w:r w:rsidRPr="00A57522">
        <w:rPr>
          <w:rFonts w:cs="Times New Roman"/>
        </w:rPr>
        <w:t xml:space="preserve">or any other </w:t>
      </w:r>
      <w:r>
        <w:rPr>
          <w:rFonts w:cs="Times New Roman"/>
        </w:rPr>
        <w:t>proposer</w:t>
      </w:r>
      <w:r w:rsidRPr="00A57522">
        <w:rPr>
          <w:rFonts w:cs="Times New Roman"/>
        </w:rPr>
        <w:t xml:space="preserve">’s </w:t>
      </w:r>
      <w:r>
        <w:rPr>
          <w:rFonts w:cs="Times New Roman"/>
        </w:rPr>
        <w:t>proposal</w:t>
      </w:r>
      <w:r w:rsidRPr="00A57522">
        <w:rPr>
          <w:rFonts w:cs="Times New Roman"/>
        </w:rPr>
        <w:t xml:space="preserve">; (iii) has not engaged and will not engage in any form of unlawful price-fixing, group boycott, market allocation, price discrimination, or any other form of federal or state antitrust violation in the submission of its </w:t>
      </w:r>
      <w:r>
        <w:rPr>
          <w:rFonts w:cs="Times New Roman"/>
        </w:rPr>
        <w:t xml:space="preserve">proposal </w:t>
      </w:r>
      <w:r w:rsidRPr="00A57522">
        <w:rPr>
          <w:rFonts w:cs="Times New Roman"/>
        </w:rPr>
        <w:t xml:space="preserve">in response to this Request for </w:t>
      </w:r>
      <w:r>
        <w:rPr>
          <w:rFonts w:cs="Times New Roman"/>
        </w:rPr>
        <w:t>Proposals</w:t>
      </w:r>
      <w:r w:rsidRPr="00A57522">
        <w:rPr>
          <w:rFonts w:cs="Times New Roman"/>
        </w:rPr>
        <w:t xml:space="preserve">; (iv) has not engaged in any effort to coerce or bribe any City elected or appointed official or employee to accept the </w:t>
      </w:r>
      <w:r>
        <w:rPr>
          <w:rFonts w:cs="Times New Roman"/>
        </w:rPr>
        <w:t>proposer</w:t>
      </w:r>
      <w:r w:rsidRPr="00A57522">
        <w:rPr>
          <w:rFonts w:cs="Times New Roman"/>
        </w:rPr>
        <w:t xml:space="preserve">’s </w:t>
      </w:r>
      <w:r>
        <w:rPr>
          <w:rFonts w:cs="Times New Roman"/>
        </w:rPr>
        <w:t>proposal</w:t>
      </w:r>
      <w:r w:rsidRPr="00A57522">
        <w:rPr>
          <w:rFonts w:cs="Times New Roman"/>
        </w:rPr>
        <w:t xml:space="preserve">; and </w:t>
      </w:r>
      <w:r>
        <w:rPr>
          <w:rFonts w:cs="Times New Roman"/>
        </w:rPr>
        <w:t xml:space="preserve">(v) has not been convicted, found </w:t>
      </w:r>
      <w:r>
        <w:rPr>
          <w:rFonts w:cs="Times New Roman"/>
        </w:rPr>
        <w:lastRenderedPageBreak/>
        <w:t>liable, fined, penalized, or otherwise been assessed compensatory and/or punitive damages in connection with any infringement upon any third person’s intellectual property right or unlawful taking of any third person’s software.</w:t>
      </w:r>
      <w:r w:rsidRPr="00A57522">
        <w:rPr>
          <w:rFonts w:cs="Times New Roman"/>
        </w:rPr>
        <w:t xml:space="preserve">  If the </w:t>
      </w:r>
      <w:r>
        <w:rPr>
          <w:rFonts w:cs="Times New Roman"/>
        </w:rPr>
        <w:t>proposer</w:t>
      </w:r>
      <w:r w:rsidRPr="00A57522">
        <w:rPr>
          <w:rFonts w:cs="Times New Roman"/>
        </w:rPr>
        <w:t xml:space="preserve"> is found to have been or be in violations of any of the immediate foregoing, that </w:t>
      </w:r>
      <w:r>
        <w:rPr>
          <w:rFonts w:cs="Times New Roman"/>
        </w:rPr>
        <w:t>proposer</w:t>
      </w:r>
      <w:r w:rsidRPr="00A57522">
        <w:rPr>
          <w:rFonts w:cs="Times New Roman"/>
        </w:rPr>
        <w:t xml:space="preserve"> shall automatically be disqualified from becoming the successful </w:t>
      </w:r>
      <w:r>
        <w:rPr>
          <w:rFonts w:cs="Times New Roman"/>
        </w:rPr>
        <w:t>proposer</w:t>
      </w:r>
      <w:r w:rsidRPr="00A57522">
        <w:rPr>
          <w:rFonts w:cs="Times New Roman"/>
        </w:rPr>
        <w:t>.</w:t>
      </w:r>
    </w:p>
    <w:p w14:paraId="266D352E" w14:textId="77777777" w:rsidR="002C45BA" w:rsidRDefault="002C45BA" w:rsidP="002C45BA">
      <w:pPr>
        <w:spacing w:after="0" w:line="240" w:lineRule="auto"/>
        <w:rPr>
          <w:rFonts w:cs="Times New Roman"/>
        </w:rPr>
      </w:pPr>
    </w:p>
    <w:p w14:paraId="469DF67C"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Completeness of </w:t>
      </w:r>
      <w:r>
        <w:rPr>
          <w:rFonts w:cs="Times New Roman"/>
          <w:b/>
          <w:u w:val="single"/>
        </w:rPr>
        <w:t>Proposal</w:t>
      </w:r>
      <w:r w:rsidRPr="00A57522">
        <w:rPr>
          <w:rFonts w:cs="Times New Roman"/>
          <w:b/>
          <w:u w:val="single"/>
        </w:rPr>
        <w:t>s:</w:t>
      </w:r>
    </w:p>
    <w:p w14:paraId="3505C58B" w14:textId="77777777" w:rsidR="002C45BA" w:rsidRDefault="002C45BA" w:rsidP="002C45BA">
      <w:pPr>
        <w:spacing w:after="0" w:line="240" w:lineRule="auto"/>
        <w:rPr>
          <w:rFonts w:cs="Times New Roman"/>
        </w:rPr>
      </w:pPr>
    </w:p>
    <w:p w14:paraId="39783ED0" w14:textId="77777777" w:rsidR="002C45BA" w:rsidRPr="00A57522" w:rsidRDefault="002C45BA" w:rsidP="002C45BA">
      <w:pPr>
        <w:spacing w:after="0" w:line="240" w:lineRule="auto"/>
        <w:rPr>
          <w:rFonts w:cs="Times New Roman"/>
        </w:rPr>
      </w:pPr>
      <w:r w:rsidRPr="00A57522">
        <w:rPr>
          <w:rFonts w:cs="Times New Roman"/>
        </w:rPr>
        <w:tab/>
        <w:t xml:space="preserve">No </w:t>
      </w:r>
      <w:r>
        <w:rPr>
          <w:rFonts w:cs="Times New Roman"/>
        </w:rPr>
        <w:t>proposal</w:t>
      </w:r>
      <w:r w:rsidRPr="00A57522">
        <w:rPr>
          <w:rFonts w:cs="Times New Roman"/>
        </w:rPr>
        <w:t xml:space="preserve"> shall be considered unless it is complete in all respects and contains the information required by this Request for </w:t>
      </w:r>
      <w:r>
        <w:rPr>
          <w:rFonts w:cs="Times New Roman"/>
        </w:rPr>
        <w:t>Proposals</w:t>
      </w:r>
      <w:r w:rsidRPr="00A57522">
        <w:rPr>
          <w:rFonts w:cs="Times New Roman"/>
        </w:rPr>
        <w:t xml:space="preserve">.  All </w:t>
      </w:r>
      <w:r>
        <w:rPr>
          <w:rFonts w:cs="Times New Roman"/>
        </w:rPr>
        <w:t xml:space="preserve">proposals </w:t>
      </w:r>
      <w:r w:rsidRPr="00A57522">
        <w:rPr>
          <w:rFonts w:cs="Times New Roman"/>
        </w:rPr>
        <w:t xml:space="preserve">must be complete in all respects by the time and date when such </w:t>
      </w:r>
      <w:r>
        <w:rPr>
          <w:rFonts w:cs="Times New Roman"/>
        </w:rPr>
        <w:t>proposals are due to be submitted to the City</w:t>
      </w:r>
      <w:r w:rsidRPr="00A57522">
        <w:rPr>
          <w:rFonts w:cs="Times New Roman"/>
        </w:rPr>
        <w:t xml:space="preserve">.  If a </w:t>
      </w:r>
      <w:r>
        <w:rPr>
          <w:rFonts w:cs="Times New Roman"/>
        </w:rPr>
        <w:t>proposal</w:t>
      </w:r>
      <w:r w:rsidRPr="00A57522">
        <w:rPr>
          <w:rFonts w:cs="Times New Roman"/>
        </w:rPr>
        <w:t xml:space="preserve"> is not complete at the time and date when </w:t>
      </w:r>
      <w:r>
        <w:rPr>
          <w:rFonts w:cs="Times New Roman"/>
        </w:rPr>
        <w:t xml:space="preserve">proposals </w:t>
      </w:r>
      <w:r w:rsidRPr="00A57522">
        <w:rPr>
          <w:rFonts w:cs="Times New Roman"/>
        </w:rPr>
        <w:t xml:space="preserve">are </w:t>
      </w:r>
      <w:r>
        <w:rPr>
          <w:rFonts w:cs="Times New Roman"/>
        </w:rPr>
        <w:t xml:space="preserve">due to be submitted to the City </w:t>
      </w:r>
      <w:r w:rsidRPr="00A57522">
        <w:rPr>
          <w:rFonts w:cs="Times New Roman"/>
        </w:rPr>
        <w:t xml:space="preserve">as provided in this Request for </w:t>
      </w:r>
      <w:r>
        <w:rPr>
          <w:rFonts w:cs="Times New Roman"/>
        </w:rPr>
        <w:t>Proposals</w:t>
      </w:r>
      <w:r w:rsidRPr="00A57522">
        <w:rPr>
          <w:rFonts w:cs="Times New Roman"/>
        </w:rPr>
        <w:t xml:space="preserve">, the </w:t>
      </w:r>
      <w:r>
        <w:rPr>
          <w:rFonts w:cs="Times New Roman"/>
        </w:rPr>
        <w:t xml:space="preserve">proposer </w:t>
      </w:r>
      <w:r w:rsidRPr="00A57522">
        <w:rPr>
          <w:rFonts w:cs="Times New Roman"/>
        </w:rPr>
        <w:t xml:space="preserve">shall be disqualified.  The City will not consider any information supplied by a </w:t>
      </w:r>
      <w:r>
        <w:rPr>
          <w:rFonts w:cs="Times New Roman"/>
        </w:rPr>
        <w:t xml:space="preserve">proposer </w:t>
      </w:r>
      <w:r w:rsidRPr="00A57522">
        <w:rPr>
          <w:rFonts w:cs="Times New Roman"/>
        </w:rPr>
        <w:t xml:space="preserve">after the time and date </w:t>
      </w:r>
      <w:r>
        <w:rPr>
          <w:rFonts w:cs="Times New Roman"/>
        </w:rPr>
        <w:t>when proposals are due to be submitted to the City</w:t>
      </w:r>
      <w:r w:rsidRPr="00A57522">
        <w:rPr>
          <w:rFonts w:cs="Times New Roman"/>
        </w:rPr>
        <w:t>.</w:t>
      </w:r>
      <w:r>
        <w:rPr>
          <w:rFonts w:cs="Times New Roman"/>
        </w:rPr>
        <w:t xml:space="preserve">  The City reserves the right to waive minor exceptions that are not material to our decision.</w:t>
      </w:r>
    </w:p>
    <w:p w14:paraId="550E78D1" w14:textId="77777777" w:rsidR="002C45BA" w:rsidRDefault="002C45BA" w:rsidP="002C45BA">
      <w:pPr>
        <w:spacing w:after="0" w:line="240" w:lineRule="auto"/>
        <w:rPr>
          <w:rFonts w:cs="Times New Roman"/>
        </w:rPr>
      </w:pPr>
    </w:p>
    <w:p w14:paraId="273DE02A" w14:textId="77777777" w:rsidR="002C45BA" w:rsidRPr="00A57522" w:rsidRDefault="002C45BA" w:rsidP="002C45BA">
      <w:pPr>
        <w:pStyle w:val="ListParagraph"/>
        <w:numPr>
          <w:ilvl w:val="0"/>
          <w:numId w:val="10"/>
        </w:numPr>
        <w:spacing w:after="0"/>
        <w:rPr>
          <w:rFonts w:cs="Times New Roman"/>
          <w:b/>
        </w:rPr>
      </w:pPr>
      <w:r w:rsidRPr="00A57522">
        <w:rPr>
          <w:rFonts w:cs="Times New Roman"/>
          <w:b/>
          <w:u w:val="single"/>
        </w:rPr>
        <w:t xml:space="preserve">Investigation by Potential </w:t>
      </w:r>
      <w:r>
        <w:rPr>
          <w:rFonts w:cs="Times New Roman"/>
          <w:b/>
          <w:u w:val="single"/>
        </w:rPr>
        <w:t>Proposer</w:t>
      </w:r>
      <w:r w:rsidRPr="00A57522">
        <w:rPr>
          <w:rFonts w:cs="Times New Roman"/>
          <w:b/>
          <w:u w:val="single"/>
        </w:rPr>
        <w:t>:</w:t>
      </w:r>
    </w:p>
    <w:p w14:paraId="0BCD76DD" w14:textId="77777777" w:rsidR="002C45BA" w:rsidRPr="00A57522" w:rsidRDefault="002C45BA" w:rsidP="002C45BA">
      <w:pPr>
        <w:spacing w:after="0" w:line="240" w:lineRule="auto"/>
        <w:rPr>
          <w:rFonts w:cs="Times New Roman"/>
        </w:rPr>
      </w:pPr>
    </w:p>
    <w:p w14:paraId="6455BA53" w14:textId="77777777" w:rsidR="002C45BA" w:rsidRDefault="002C45BA" w:rsidP="002C45BA">
      <w:pPr>
        <w:spacing w:after="0" w:line="240" w:lineRule="auto"/>
        <w:rPr>
          <w:rFonts w:cs="Times New Roman"/>
        </w:rPr>
      </w:pPr>
      <w:r w:rsidRPr="00A57522">
        <w:rPr>
          <w:rFonts w:cs="Times New Roman"/>
        </w:rPr>
        <w:tab/>
        <w:t xml:space="preserve">It shall be the responsibility of each </w:t>
      </w:r>
      <w:r>
        <w:rPr>
          <w:rFonts w:cs="Times New Roman"/>
        </w:rPr>
        <w:t>proposer</w:t>
      </w:r>
      <w:r w:rsidRPr="00A57522">
        <w:rPr>
          <w:rFonts w:cs="Times New Roman"/>
        </w:rPr>
        <w:t xml:space="preserve"> to thoroughly read and understand the information, instructions, and specifications contained in this Request for </w:t>
      </w:r>
      <w:r>
        <w:rPr>
          <w:rFonts w:cs="Times New Roman"/>
        </w:rPr>
        <w:t>Proposals</w:t>
      </w:r>
      <w:r w:rsidRPr="00A57522">
        <w:rPr>
          <w:rFonts w:cs="Times New Roman"/>
        </w:rPr>
        <w:t xml:space="preserve">.  Each </w:t>
      </w:r>
      <w:r>
        <w:rPr>
          <w:rFonts w:cs="Times New Roman"/>
        </w:rPr>
        <w:t>proposer</w:t>
      </w:r>
      <w:r w:rsidRPr="00A57522">
        <w:rPr>
          <w:rFonts w:cs="Times New Roman"/>
        </w:rPr>
        <w:t xml:space="preserve"> is expected to fully inform itself as to the conditions and requirements under which the Software will be used by the City.  Failure to do so is at each </w:t>
      </w:r>
      <w:r>
        <w:rPr>
          <w:rFonts w:cs="Times New Roman"/>
        </w:rPr>
        <w:t>proposer</w:t>
      </w:r>
      <w:r w:rsidRPr="00A57522">
        <w:rPr>
          <w:rFonts w:cs="Times New Roman"/>
        </w:rPr>
        <w:t xml:space="preserve">’s own risk.  No plea of error or of ignorance by any </w:t>
      </w:r>
      <w:r>
        <w:rPr>
          <w:rFonts w:cs="Times New Roman"/>
        </w:rPr>
        <w:t>proposer</w:t>
      </w:r>
      <w:r w:rsidRPr="00A57522">
        <w:rPr>
          <w:rFonts w:cs="Times New Roman"/>
        </w:rPr>
        <w:t xml:space="preserve"> of the instructions, conditions, and/or requirements contained in this Request for </w:t>
      </w:r>
      <w:r>
        <w:rPr>
          <w:rFonts w:cs="Times New Roman"/>
        </w:rPr>
        <w:t>Proposals</w:t>
      </w:r>
      <w:r w:rsidRPr="00A57522">
        <w:rPr>
          <w:rFonts w:cs="Times New Roman"/>
        </w:rPr>
        <w:t xml:space="preserve"> will be accepted.  Submission of a </w:t>
      </w:r>
      <w:r>
        <w:rPr>
          <w:rFonts w:cs="Times New Roman"/>
        </w:rPr>
        <w:t xml:space="preserve">proposal </w:t>
      </w:r>
      <w:r w:rsidRPr="00A57522">
        <w:rPr>
          <w:rFonts w:cs="Times New Roman"/>
        </w:rPr>
        <w:t xml:space="preserve">constitutes an affirmative representation and warranty that the </w:t>
      </w:r>
      <w:r>
        <w:rPr>
          <w:rFonts w:cs="Times New Roman"/>
        </w:rPr>
        <w:t>proposer</w:t>
      </w:r>
      <w:r w:rsidRPr="00A57522">
        <w:rPr>
          <w:rFonts w:cs="Times New Roman"/>
        </w:rPr>
        <w:t xml:space="preserve"> (i) has familiarized itself with the conditions, requirements and specifications contained in this Request for </w:t>
      </w:r>
      <w:r>
        <w:rPr>
          <w:rFonts w:cs="Times New Roman"/>
        </w:rPr>
        <w:t>Proposals</w:t>
      </w:r>
      <w:r w:rsidRPr="00A57522">
        <w:rPr>
          <w:rFonts w:cs="Times New Roman"/>
        </w:rPr>
        <w:t xml:space="preserve">, and (ii) intends to comply with them unless specifically noted otherwise.  </w:t>
      </w:r>
      <w:r>
        <w:rPr>
          <w:rFonts w:cs="Times New Roman"/>
        </w:rPr>
        <w:t>Proposer</w:t>
      </w:r>
      <w:r w:rsidRPr="00A57522">
        <w:rPr>
          <w:rFonts w:cs="Times New Roman"/>
        </w:rPr>
        <w:t xml:space="preserve">s may direct their questions to the contact person identified in </w:t>
      </w:r>
      <w:r>
        <w:rPr>
          <w:rFonts w:cs="Times New Roman"/>
        </w:rPr>
        <w:t xml:space="preserve">Section </w:t>
      </w:r>
      <w:r w:rsidRPr="00884931">
        <w:rPr>
          <w:rFonts w:cs="Times New Roman"/>
        </w:rPr>
        <w:t>1.2</w:t>
      </w:r>
      <w:r>
        <w:rPr>
          <w:rFonts w:cs="Times New Roman"/>
        </w:rPr>
        <w:t xml:space="preserve"> of </w:t>
      </w:r>
      <w:r w:rsidRPr="00A57522">
        <w:rPr>
          <w:rFonts w:cs="Times New Roman"/>
        </w:rPr>
        <w:t xml:space="preserve">this Request for </w:t>
      </w:r>
      <w:r>
        <w:rPr>
          <w:rFonts w:cs="Times New Roman"/>
        </w:rPr>
        <w:t>Proposals</w:t>
      </w:r>
      <w:r w:rsidRPr="00A57522">
        <w:rPr>
          <w:rFonts w:cs="Times New Roman"/>
        </w:rPr>
        <w:t>.</w:t>
      </w:r>
    </w:p>
    <w:p w14:paraId="47D9EB47" w14:textId="77777777" w:rsidR="002C45BA" w:rsidRDefault="002C45BA" w:rsidP="002C45BA">
      <w:pPr>
        <w:spacing w:after="0" w:line="240" w:lineRule="auto"/>
        <w:rPr>
          <w:rFonts w:cs="Times New Roman"/>
        </w:rPr>
      </w:pPr>
    </w:p>
    <w:p w14:paraId="0E23D691"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Disputes:</w:t>
      </w:r>
    </w:p>
    <w:p w14:paraId="0FEB2F01" w14:textId="77777777" w:rsidR="002C45BA" w:rsidRPr="00A57522" w:rsidRDefault="002C45BA" w:rsidP="002C45BA">
      <w:pPr>
        <w:spacing w:after="0" w:line="240" w:lineRule="auto"/>
        <w:rPr>
          <w:rFonts w:cs="Times New Roman"/>
        </w:rPr>
      </w:pPr>
    </w:p>
    <w:p w14:paraId="4C76E0ED" w14:textId="77777777" w:rsidR="002C45BA" w:rsidRPr="00A57522" w:rsidRDefault="002C45BA" w:rsidP="002C45BA">
      <w:pPr>
        <w:spacing w:after="0" w:line="240" w:lineRule="auto"/>
        <w:rPr>
          <w:rFonts w:cs="Times New Roman"/>
        </w:rPr>
      </w:pPr>
      <w:r w:rsidRPr="00A57522">
        <w:rPr>
          <w:rFonts w:cs="Times New Roman"/>
        </w:rPr>
        <w:tab/>
        <w:t xml:space="preserve">Any dispute regarding interpretation and/or construction of this Request for </w:t>
      </w:r>
      <w:r>
        <w:rPr>
          <w:rFonts w:cs="Times New Roman"/>
        </w:rPr>
        <w:t>Proposals</w:t>
      </w:r>
      <w:r w:rsidRPr="00A57522">
        <w:rPr>
          <w:rFonts w:cs="Times New Roman"/>
        </w:rPr>
        <w:t xml:space="preserve"> which arises prior to the submission of any </w:t>
      </w:r>
      <w:r>
        <w:rPr>
          <w:rFonts w:cs="Times New Roman"/>
        </w:rPr>
        <w:t>proposal</w:t>
      </w:r>
      <w:r w:rsidRPr="00A57522">
        <w:rPr>
          <w:rFonts w:cs="Times New Roman"/>
        </w:rPr>
        <w:t xml:space="preserve">s shall be resolved in a manner at the sole discretion of the </w:t>
      </w:r>
      <w:r>
        <w:rPr>
          <w:rFonts w:cs="Times New Roman"/>
        </w:rPr>
        <w:t xml:space="preserve">Administrative Services Manager of the </w:t>
      </w:r>
      <w:r w:rsidRPr="00A57522">
        <w:rPr>
          <w:rFonts w:cs="Times New Roman"/>
        </w:rPr>
        <w:t>City of Urbana</w:t>
      </w:r>
      <w:r>
        <w:rPr>
          <w:rFonts w:cs="Times New Roman"/>
        </w:rPr>
        <w:t xml:space="preserve"> and </w:t>
      </w:r>
      <w:r w:rsidRPr="00A57522">
        <w:rPr>
          <w:rFonts w:cs="Times New Roman"/>
        </w:rPr>
        <w:t>resolution</w:t>
      </w:r>
      <w:r>
        <w:rPr>
          <w:rFonts w:cs="Times New Roman"/>
        </w:rPr>
        <w:t xml:space="preserve"> </w:t>
      </w:r>
      <w:r w:rsidRPr="00A57522">
        <w:rPr>
          <w:rFonts w:cs="Times New Roman"/>
        </w:rPr>
        <w:t>shall be deemed final.</w:t>
      </w:r>
    </w:p>
    <w:p w14:paraId="079FBA58" w14:textId="77777777" w:rsidR="002C45BA" w:rsidRPr="00A57522" w:rsidRDefault="002C45BA" w:rsidP="002C45BA">
      <w:pPr>
        <w:spacing w:after="0" w:line="240" w:lineRule="auto"/>
        <w:rPr>
          <w:rFonts w:cs="Times New Roman"/>
        </w:rPr>
      </w:pPr>
    </w:p>
    <w:p w14:paraId="15BC7812" w14:textId="77777777" w:rsidR="002C45BA" w:rsidRPr="00A57522" w:rsidRDefault="002C45BA" w:rsidP="002C45BA">
      <w:pPr>
        <w:spacing w:after="0" w:line="240" w:lineRule="auto"/>
        <w:rPr>
          <w:rFonts w:cs="Times New Roman"/>
        </w:rPr>
      </w:pPr>
    </w:p>
    <w:p w14:paraId="7A57038E"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Withdrawals</w:t>
      </w:r>
      <w:r>
        <w:rPr>
          <w:rFonts w:cs="Times New Roman"/>
          <w:b/>
          <w:u w:val="single"/>
        </w:rPr>
        <w:t xml:space="preserve"> of Proposals</w:t>
      </w:r>
      <w:r w:rsidRPr="00A57522">
        <w:rPr>
          <w:rFonts w:cs="Times New Roman"/>
          <w:b/>
          <w:u w:val="single"/>
        </w:rPr>
        <w:t>:</w:t>
      </w:r>
    </w:p>
    <w:p w14:paraId="7730678D" w14:textId="77777777" w:rsidR="002C45BA" w:rsidRPr="00A57522" w:rsidRDefault="002C45BA" w:rsidP="002C45BA">
      <w:pPr>
        <w:spacing w:after="0" w:line="240" w:lineRule="auto"/>
        <w:rPr>
          <w:rFonts w:cs="Times New Roman"/>
        </w:rPr>
      </w:pPr>
    </w:p>
    <w:p w14:paraId="17018DED" w14:textId="77777777" w:rsidR="002C45BA" w:rsidRPr="00A57522" w:rsidRDefault="002C45BA" w:rsidP="002C45BA">
      <w:pPr>
        <w:spacing w:after="0" w:line="240" w:lineRule="auto"/>
        <w:rPr>
          <w:rFonts w:cs="Times New Roman"/>
        </w:rPr>
      </w:pPr>
      <w:r w:rsidRPr="00A57522">
        <w:rPr>
          <w:rFonts w:cs="Times New Roman"/>
        </w:rPr>
        <w:tab/>
        <w:t xml:space="preserve">A written request to withdraw a </w:t>
      </w:r>
      <w:r>
        <w:rPr>
          <w:rFonts w:cs="Times New Roman"/>
        </w:rPr>
        <w:t>proposal</w:t>
      </w:r>
      <w:r w:rsidRPr="00A57522">
        <w:rPr>
          <w:rFonts w:cs="Times New Roman"/>
        </w:rPr>
        <w:t xml:space="preserve"> will be granted if the request is received by the City prior to the specified </w:t>
      </w:r>
      <w:r>
        <w:rPr>
          <w:rFonts w:cs="Times New Roman"/>
        </w:rPr>
        <w:t xml:space="preserve">date and </w:t>
      </w:r>
      <w:r w:rsidRPr="00A57522">
        <w:rPr>
          <w:rFonts w:cs="Times New Roman"/>
        </w:rPr>
        <w:t xml:space="preserve">time </w:t>
      </w:r>
      <w:r>
        <w:rPr>
          <w:rFonts w:cs="Times New Roman"/>
        </w:rPr>
        <w:t>for submitting proposals to the City.</w:t>
      </w:r>
      <w:r w:rsidRPr="00A57522">
        <w:rPr>
          <w:rFonts w:cs="Times New Roman"/>
        </w:rPr>
        <w:t xml:space="preserve"> </w:t>
      </w:r>
      <w:r w:rsidRPr="00D05D45">
        <w:rPr>
          <w:rFonts w:cs="Times New Roman"/>
        </w:rPr>
        <w:t xml:space="preserve"> However, after a proposal has been submitted, it will become binding upon the proposers for a period of </w:t>
      </w:r>
      <w:r>
        <w:rPr>
          <w:rFonts w:cs="Times New Roman"/>
        </w:rPr>
        <w:t xml:space="preserve">nine (9) months </w:t>
      </w:r>
      <w:r w:rsidRPr="00D05D45">
        <w:rPr>
          <w:rFonts w:cs="Times New Roman"/>
        </w:rPr>
        <w:t>and subject to acceptance as the City may determine.</w:t>
      </w:r>
    </w:p>
    <w:p w14:paraId="31AE80C2" w14:textId="77777777" w:rsidR="002C45BA" w:rsidRPr="00A57522" w:rsidRDefault="002C45BA" w:rsidP="002C45BA">
      <w:pPr>
        <w:spacing w:after="0" w:line="240" w:lineRule="auto"/>
        <w:rPr>
          <w:rFonts w:cs="Times New Roman"/>
        </w:rPr>
      </w:pPr>
    </w:p>
    <w:p w14:paraId="0E8E6D25"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Automatic Rejection of </w:t>
      </w:r>
      <w:r>
        <w:rPr>
          <w:rFonts w:cs="Times New Roman"/>
          <w:b/>
          <w:u w:val="single"/>
        </w:rPr>
        <w:t>Proposal</w:t>
      </w:r>
      <w:r w:rsidRPr="00A57522">
        <w:rPr>
          <w:rFonts w:cs="Times New Roman"/>
          <w:b/>
          <w:u w:val="single"/>
        </w:rPr>
        <w:t>s:</w:t>
      </w:r>
    </w:p>
    <w:p w14:paraId="08FDCFAE" w14:textId="77777777" w:rsidR="002C45BA" w:rsidRPr="00A57522" w:rsidRDefault="002C45BA" w:rsidP="002C45BA">
      <w:pPr>
        <w:spacing w:after="0" w:line="240" w:lineRule="auto"/>
        <w:rPr>
          <w:rFonts w:cs="Times New Roman"/>
        </w:rPr>
      </w:pPr>
    </w:p>
    <w:p w14:paraId="0C14F246" w14:textId="77777777" w:rsidR="002C45BA" w:rsidRPr="00A57522" w:rsidRDefault="002C45BA" w:rsidP="002C45BA">
      <w:pPr>
        <w:spacing w:after="0" w:line="240" w:lineRule="auto"/>
        <w:rPr>
          <w:rFonts w:cs="Times New Roman"/>
        </w:rPr>
      </w:pPr>
      <w:r w:rsidRPr="00A57522">
        <w:rPr>
          <w:rFonts w:cs="Times New Roman"/>
        </w:rPr>
        <w:tab/>
        <w:t xml:space="preserve">No </w:t>
      </w:r>
      <w:r>
        <w:rPr>
          <w:rFonts w:cs="Times New Roman"/>
        </w:rPr>
        <w:t xml:space="preserve">proposal </w:t>
      </w:r>
      <w:r w:rsidRPr="00A57522">
        <w:rPr>
          <w:rFonts w:cs="Times New Roman"/>
        </w:rPr>
        <w:t xml:space="preserve">shall be accepted from, or Contract awarded to, any person that is in arrears or is in default on any obligation due and owing to the City or is in breach of any contract to which the City is a </w:t>
      </w:r>
      <w:r w:rsidRPr="00A57522">
        <w:rPr>
          <w:rFonts w:cs="Times New Roman"/>
        </w:rPr>
        <w:lastRenderedPageBreak/>
        <w:t xml:space="preserve">party.  Further, no </w:t>
      </w:r>
      <w:r>
        <w:rPr>
          <w:rFonts w:cs="Times New Roman"/>
        </w:rPr>
        <w:t xml:space="preserve">proposal </w:t>
      </w:r>
      <w:r w:rsidRPr="00A57522">
        <w:rPr>
          <w:rFonts w:cs="Times New Roman"/>
        </w:rPr>
        <w:t xml:space="preserve">shall be accepted from, or Contract awarded to, any person whose </w:t>
      </w:r>
      <w:r>
        <w:rPr>
          <w:rFonts w:cs="Times New Roman"/>
        </w:rPr>
        <w:t xml:space="preserve">proposal </w:t>
      </w:r>
      <w:r w:rsidRPr="00A57522">
        <w:rPr>
          <w:rFonts w:cs="Times New Roman"/>
        </w:rPr>
        <w:t xml:space="preserve">fails to comply with the instructions and specifications contained in this Request for </w:t>
      </w:r>
      <w:r>
        <w:rPr>
          <w:rFonts w:cs="Times New Roman"/>
        </w:rPr>
        <w:t>Proposals</w:t>
      </w:r>
      <w:r w:rsidRPr="00A57522">
        <w:rPr>
          <w:rFonts w:cs="Times New Roman"/>
        </w:rPr>
        <w:t>.</w:t>
      </w:r>
    </w:p>
    <w:p w14:paraId="1A9F136A" w14:textId="77777777" w:rsidR="002C45BA" w:rsidRPr="00A57522" w:rsidRDefault="002C45BA" w:rsidP="002C45BA">
      <w:pPr>
        <w:spacing w:after="0" w:line="240" w:lineRule="auto"/>
        <w:rPr>
          <w:rFonts w:cs="Times New Roman"/>
        </w:rPr>
      </w:pPr>
    </w:p>
    <w:p w14:paraId="63B894E2" w14:textId="77777777" w:rsidR="002C45BA" w:rsidRPr="00A57522" w:rsidRDefault="002C45BA" w:rsidP="002C45BA">
      <w:pPr>
        <w:pStyle w:val="ListParagraph"/>
        <w:numPr>
          <w:ilvl w:val="0"/>
          <w:numId w:val="10"/>
        </w:numPr>
        <w:spacing w:after="0"/>
        <w:rPr>
          <w:rFonts w:cs="Times New Roman"/>
        </w:rPr>
      </w:pPr>
      <w:r w:rsidRPr="00A57522">
        <w:rPr>
          <w:rFonts w:cs="Times New Roman"/>
          <w:b/>
        </w:rPr>
        <w:t xml:space="preserve">.  </w:t>
      </w:r>
      <w:r>
        <w:rPr>
          <w:rFonts w:cs="Times New Roman"/>
          <w:b/>
          <w:u w:val="single"/>
        </w:rPr>
        <w:t xml:space="preserve">Proposal </w:t>
      </w:r>
      <w:r w:rsidRPr="00A57522">
        <w:rPr>
          <w:rFonts w:cs="Times New Roman"/>
          <w:b/>
          <w:u w:val="single"/>
        </w:rPr>
        <w:t>Opening Procedures:</w:t>
      </w:r>
    </w:p>
    <w:p w14:paraId="3B3497F7" w14:textId="77777777" w:rsidR="002C45BA" w:rsidRPr="00A57522" w:rsidRDefault="002C45BA" w:rsidP="002C45BA">
      <w:pPr>
        <w:spacing w:after="0" w:line="240" w:lineRule="auto"/>
        <w:rPr>
          <w:rFonts w:cs="Times New Roman"/>
        </w:rPr>
      </w:pPr>
    </w:p>
    <w:p w14:paraId="6BB6ADDA" w14:textId="77777777" w:rsidR="002C45BA" w:rsidRPr="00A57522" w:rsidRDefault="002C45BA" w:rsidP="002C45BA">
      <w:pPr>
        <w:spacing w:after="0" w:line="240" w:lineRule="auto"/>
        <w:rPr>
          <w:rFonts w:cs="Times New Roman"/>
        </w:rPr>
      </w:pPr>
      <w:r w:rsidRPr="00A57522">
        <w:rPr>
          <w:rFonts w:cs="Times New Roman"/>
        </w:rPr>
        <w:tab/>
      </w:r>
      <w:r w:rsidRPr="00A57522">
        <w:rPr>
          <w:rFonts w:cs="Times New Roman"/>
          <w:b/>
          <w:i/>
          <w:u w:val="single"/>
        </w:rPr>
        <w:t xml:space="preserve">The opening of all </w:t>
      </w:r>
      <w:r>
        <w:rPr>
          <w:rFonts w:cs="Times New Roman"/>
          <w:b/>
          <w:i/>
          <w:u w:val="single"/>
        </w:rPr>
        <w:t>proposal</w:t>
      </w:r>
      <w:r w:rsidRPr="00A57522">
        <w:rPr>
          <w:rFonts w:cs="Times New Roman"/>
          <w:b/>
          <w:i/>
          <w:u w:val="single"/>
        </w:rPr>
        <w:t xml:space="preserve">s shall occur </w:t>
      </w:r>
      <w:r>
        <w:rPr>
          <w:rFonts w:cs="Times New Roman"/>
          <w:b/>
          <w:i/>
          <w:u w:val="single"/>
        </w:rPr>
        <w:t>after the proposal submission deadline</w:t>
      </w:r>
    </w:p>
    <w:p w14:paraId="5A387D34" w14:textId="77777777" w:rsidR="002C45BA" w:rsidRPr="00A57522" w:rsidRDefault="002C45BA" w:rsidP="002C45BA">
      <w:pPr>
        <w:spacing w:after="0" w:line="240" w:lineRule="auto"/>
        <w:rPr>
          <w:rFonts w:cs="Times New Roman"/>
        </w:rPr>
      </w:pPr>
    </w:p>
    <w:p w14:paraId="44281B38" w14:textId="77777777" w:rsidR="002C45BA" w:rsidRPr="00A57522" w:rsidRDefault="002C45BA" w:rsidP="002C45BA">
      <w:pPr>
        <w:spacing w:after="0" w:line="240" w:lineRule="auto"/>
        <w:rPr>
          <w:rFonts w:cs="Times New Roman"/>
        </w:rPr>
      </w:pPr>
      <w:r w:rsidRPr="00A57522">
        <w:rPr>
          <w:rFonts w:cs="Times New Roman"/>
        </w:rPr>
        <w:tab/>
        <w:t xml:space="preserve">The </w:t>
      </w:r>
      <w:r>
        <w:rPr>
          <w:rFonts w:cs="Times New Roman"/>
        </w:rPr>
        <w:t xml:space="preserve">proposal </w:t>
      </w:r>
      <w:r w:rsidRPr="00A57522">
        <w:rPr>
          <w:rFonts w:cs="Times New Roman"/>
        </w:rPr>
        <w:t xml:space="preserve">opening shall occur in </w:t>
      </w:r>
      <w:r>
        <w:rPr>
          <w:rFonts w:cs="Times New Roman"/>
        </w:rPr>
        <w:t>City Council Chambers</w:t>
      </w:r>
      <w:r w:rsidRPr="00A57522">
        <w:rPr>
          <w:rFonts w:cs="Times New Roman"/>
        </w:rPr>
        <w:t xml:space="preserve">.  At such </w:t>
      </w:r>
      <w:r>
        <w:rPr>
          <w:rFonts w:cs="Times New Roman"/>
        </w:rPr>
        <w:t xml:space="preserve">proposal </w:t>
      </w:r>
      <w:r w:rsidRPr="00A57522">
        <w:rPr>
          <w:rFonts w:cs="Times New Roman"/>
        </w:rPr>
        <w:t xml:space="preserve">opening, the names of all </w:t>
      </w:r>
      <w:r>
        <w:rPr>
          <w:rFonts w:cs="Times New Roman"/>
        </w:rPr>
        <w:t>proposer</w:t>
      </w:r>
      <w:r w:rsidRPr="00A57522">
        <w:rPr>
          <w:rFonts w:cs="Times New Roman"/>
        </w:rPr>
        <w:t xml:space="preserve">s, shall be publicly read.  The City, at its sole discretion, may read aloud one or more components of a </w:t>
      </w:r>
      <w:r>
        <w:rPr>
          <w:rFonts w:cs="Times New Roman"/>
        </w:rPr>
        <w:t xml:space="preserve">proposal </w:t>
      </w:r>
      <w:r w:rsidRPr="00A57522">
        <w:rPr>
          <w:rFonts w:cs="Times New Roman"/>
        </w:rPr>
        <w:t xml:space="preserve">but if it chooses to do so, the City must also read aloud the same component or components of all the other </w:t>
      </w:r>
      <w:r>
        <w:rPr>
          <w:rFonts w:cs="Times New Roman"/>
        </w:rPr>
        <w:t>proposal</w:t>
      </w:r>
      <w:r w:rsidRPr="00A57522">
        <w:rPr>
          <w:rFonts w:cs="Times New Roman"/>
        </w:rPr>
        <w:t>s.</w:t>
      </w:r>
    </w:p>
    <w:p w14:paraId="51A8F953" w14:textId="77777777" w:rsidR="002C45BA" w:rsidRPr="00A57522" w:rsidRDefault="002C45BA" w:rsidP="002C45BA">
      <w:pPr>
        <w:spacing w:after="0" w:line="240" w:lineRule="auto"/>
        <w:rPr>
          <w:rFonts w:cs="Times New Roman"/>
        </w:rPr>
      </w:pPr>
    </w:p>
    <w:p w14:paraId="5A71D804" w14:textId="77777777" w:rsidR="002C45BA" w:rsidRPr="00A57522" w:rsidRDefault="002C45BA" w:rsidP="002C45BA">
      <w:pPr>
        <w:spacing w:after="0" w:line="240" w:lineRule="auto"/>
        <w:rPr>
          <w:rFonts w:cs="Times New Roman"/>
        </w:rPr>
      </w:pPr>
      <w:r w:rsidRPr="00A57522">
        <w:rPr>
          <w:rFonts w:cs="Times New Roman"/>
        </w:rPr>
        <w:tab/>
        <w:t xml:space="preserve">All </w:t>
      </w:r>
      <w:r>
        <w:rPr>
          <w:rFonts w:cs="Times New Roman"/>
        </w:rPr>
        <w:t>proposer</w:t>
      </w:r>
      <w:r w:rsidRPr="00A57522">
        <w:rPr>
          <w:rFonts w:cs="Times New Roman"/>
        </w:rPr>
        <w:t xml:space="preserve">s and the public shall have the right to attend the </w:t>
      </w:r>
      <w:r>
        <w:rPr>
          <w:rFonts w:cs="Times New Roman"/>
        </w:rPr>
        <w:t xml:space="preserve">proposal </w:t>
      </w:r>
      <w:r w:rsidRPr="00A57522">
        <w:rPr>
          <w:rFonts w:cs="Times New Roman"/>
        </w:rPr>
        <w:t xml:space="preserve">opening.  </w:t>
      </w:r>
    </w:p>
    <w:p w14:paraId="5C78FCC0" w14:textId="77777777" w:rsidR="002C45BA" w:rsidRPr="00A57522" w:rsidRDefault="002C45BA" w:rsidP="002C45BA">
      <w:pPr>
        <w:spacing w:after="0" w:line="240" w:lineRule="auto"/>
        <w:rPr>
          <w:rFonts w:cs="Times New Roman"/>
        </w:rPr>
      </w:pPr>
    </w:p>
    <w:p w14:paraId="28852FC9" w14:textId="77777777" w:rsidR="002C45BA" w:rsidRPr="00A57522" w:rsidRDefault="002C45BA" w:rsidP="002C45BA">
      <w:pPr>
        <w:spacing w:after="0" w:line="240" w:lineRule="auto"/>
        <w:rPr>
          <w:rFonts w:cs="Times New Roman"/>
        </w:rPr>
      </w:pPr>
      <w:r w:rsidRPr="00A57522">
        <w:rPr>
          <w:rFonts w:cs="Times New Roman"/>
        </w:rPr>
        <w:tab/>
        <w:t xml:space="preserve">Following the public opening of the </w:t>
      </w:r>
      <w:r>
        <w:rPr>
          <w:rFonts w:cs="Times New Roman"/>
        </w:rPr>
        <w:t>proposal</w:t>
      </w:r>
      <w:r w:rsidRPr="00A57522">
        <w:rPr>
          <w:rFonts w:cs="Times New Roman"/>
        </w:rPr>
        <w:t xml:space="preserve">s, the City shall then take all </w:t>
      </w:r>
      <w:r>
        <w:rPr>
          <w:rFonts w:cs="Times New Roman"/>
        </w:rPr>
        <w:t>proposal</w:t>
      </w:r>
      <w:r w:rsidRPr="00A57522">
        <w:rPr>
          <w:rFonts w:cs="Times New Roman"/>
        </w:rPr>
        <w:t>s under review and consideration.  The City will render a decision</w:t>
      </w:r>
      <w:r>
        <w:rPr>
          <w:rFonts w:cs="Times New Roman"/>
        </w:rPr>
        <w:t xml:space="preserve"> on the timetable indicted in Section 1.1</w:t>
      </w:r>
      <w:r w:rsidRPr="00A57522">
        <w:rPr>
          <w:rFonts w:cs="Times New Roman"/>
        </w:rPr>
        <w:t xml:space="preserve">.  Nothing herein shall be deemed, construed or interpreted as requiring the City to accept any particular </w:t>
      </w:r>
      <w:r>
        <w:rPr>
          <w:rFonts w:cs="Times New Roman"/>
        </w:rPr>
        <w:t xml:space="preserve">proposal </w:t>
      </w:r>
      <w:r w:rsidRPr="00A57522">
        <w:rPr>
          <w:rFonts w:cs="Times New Roman"/>
        </w:rPr>
        <w:t xml:space="preserve">or award any Contract.  The City reserves the right to reject all </w:t>
      </w:r>
      <w:r>
        <w:rPr>
          <w:rFonts w:cs="Times New Roman"/>
        </w:rPr>
        <w:t>proposal</w:t>
      </w:r>
      <w:r w:rsidRPr="00A57522">
        <w:rPr>
          <w:rFonts w:cs="Times New Roman"/>
        </w:rPr>
        <w:t>s at its sole discretion.</w:t>
      </w:r>
    </w:p>
    <w:p w14:paraId="18870A4A" w14:textId="77777777" w:rsidR="002C45BA" w:rsidRDefault="002C45BA" w:rsidP="002C45BA">
      <w:pPr>
        <w:spacing w:after="0" w:line="240" w:lineRule="auto"/>
        <w:rPr>
          <w:rFonts w:cs="Times New Roman"/>
        </w:rPr>
      </w:pPr>
    </w:p>
    <w:p w14:paraId="0FA26B50" w14:textId="77777777" w:rsidR="002C45BA" w:rsidRPr="00A57522" w:rsidRDefault="002C45BA" w:rsidP="002C45BA">
      <w:pPr>
        <w:pStyle w:val="ListParagraph"/>
        <w:numPr>
          <w:ilvl w:val="0"/>
          <w:numId w:val="10"/>
        </w:numPr>
        <w:spacing w:after="0"/>
      </w:pPr>
      <w:r w:rsidRPr="00825C50">
        <w:rPr>
          <w:b/>
          <w:u w:val="single"/>
        </w:rPr>
        <w:t>Cost of the Vendor to Respond to Request</w:t>
      </w:r>
      <w:r>
        <w:rPr>
          <w:b/>
          <w:u w:val="single"/>
        </w:rPr>
        <w:t xml:space="preserve"> for Proposals</w:t>
      </w:r>
    </w:p>
    <w:p w14:paraId="64FB98E7" w14:textId="77777777" w:rsidR="002C45BA" w:rsidRDefault="002C45BA" w:rsidP="002C45BA">
      <w:pPr>
        <w:spacing w:after="0" w:line="240" w:lineRule="auto"/>
        <w:ind w:right="2"/>
      </w:pPr>
    </w:p>
    <w:p w14:paraId="2325C2A4" w14:textId="77777777" w:rsidR="002C45BA" w:rsidRDefault="002C45BA" w:rsidP="002C45BA">
      <w:pPr>
        <w:spacing w:after="0" w:line="240" w:lineRule="auto"/>
        <w:ind w:firstLine="720"/>
      </w:pPr>
      <w:r w:rsidRPr="00A57522">
        <w:t xml:space="preserve">The City is not responsible for any cost incurred by a </w:t>
      </w:r>
      <w:r>
        <w:t>Proposer</w:t>
      </w:r>
      <w:r w:rsidRPr="00A57522">
        <w:t xml:space="preserve"> in the process of responding to this Request or for any pre-contract costs incurred by any </w:t>
      </w:r>
      <w:r>
        <w:t xml:space="preserve">Proposer </w:t>
      </w:r>
      <w:r w:rsidRPr="00A57522">
        <w:t>participating in the selection process.</w:t>
      </w:r>
    </w:p>
    <w:p w14:paraId="7AA8D68E" w14:textId="77777777" w:rsidR="002C45BA" w:rsidRPr="00A57522" w:rsidRDefault="002C45BA" w:rsidP="002C45BA">
      <w:pPr>
        <w:spacing w:after="0" w:line="240" w:lineRule="auto"/>
        <w:rPr>
          <w:rFonts w:cs="Times New Roman"/>
        </w:rPr>
      </w:pPr>
    </w:p>
    <w:p w14:paraId="3A3C02A4"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Purchasing Certification:</w:t>
      </w:r>
    </w:p>
    <w:p w14:paraId="2B3E2D90" w14:textId="77777777" w:rsidR="002C45BA" w:rsidRPr="00A57522" w:rsidRDefault="002C45BA" w:rsidP="002C45BA">
      <w:pPr>
        <w:spacing w:after="0" w:line="240" w:lineRule="auto"/>
        <w:rPr>
          <w:rFonts w:cs="Times New Roman"/>
        </w:rPr>
      </w:pPr>
    </w:p>
    <w:p w14:paraId="0B66BAF1" w14:textId="1DAE2267" w:rsidR="002C45BA" w:rsidRPr="00A57522" w:rsidRDefault="002C45BA" w:rsidP="002C45BA">
      <w:pPr>
        <w:spacing w:after="0" w:line="240" w:lineRule="auto"/>
        <w:rPr>
          <w:rFonts w:cs="Times New Roman"/>
        </w:rPr>
      </w:pPr>
      <w:r w:rsidRPr="00A57522">
        <w:rPr>
          <w:rFonts w:cs="Times New Roman"/>
        </w:rPr>
        <w:tab/>
        <w:t xml:space="preserve">The Purchasing Certification Form provided in Section 7.3 of the City’s Policies and Procedures and as attached </w:t>
      </w:r>
      <w:r>
        <w:rPr>
          <w:rFonts w:cs="Times New Roman"/>
        </w:rPr>
        <w:t xml:space="preserve">as </w:t>
      </w:r>
      <w:r w:rsidRPr="003B5607">
        <w:rPr>
          <w:rFonts w:cs="Times New Roman"/>
        </w:rPr>
        <w:t xml:space="preserve">Exhibit </w:t>
      </w:r>
      <w:r w:rsidR="001806FA">
        <w:rPr>
          <w:rFonts w:cs="Times New Roman"/>
        </w:rPr>
        <w:t>H</w:t>
      </w:r>
      <w:r>
        <w:rPr>
          <w:rFonts w:cs="Times New Roman"/>
        </w:rPr>
        <w:t xml:space="preserve"> of </w:t>
      </w:r>
      <w:r w:rsidRPr="00A57522">
        <w:rPr>
          <w:rFonts w:cs="Times New Roman"/>
        </w:rPr>
        <w:t xml:space="preserve">this Request for </w:t>
      </w:r>
      <w:r>
        <w:rPr>
          <w:rFonts w:cs="Times New Roman"/>
        </w:rPr>
        <w:t>Proposals</w:t>
      </w:r>
      <w:r w:rsidRPr="00A57522">
        <w:rPr>
          <w:rFonts w:cs="Times New Roman"/>
        </w:rPr>
        <w:t xml:space="preserve"> must be completed, executed by a duly authorized officer of the </w:t>
      </w:r>
      <w:r>
        <w:rPr>
          <w:rFonts w:cs="Times New Roman"/>
        </w:rPr>
        <w:t>proposer</w:t>
      </w:r>
      <w:r w:rsidRPr="00A57522">
        <w:rPr>
          <w:rFonts w:cs="Times New Roman"/>
        </w:rPr>
        <w:t xml:space="preserve">, and submitted with the </w:t>
      </w:r>
      <w:r>
        <w:rPr>
          <w:rFonts w:cs="Times New Roman"/>
        </w:rPr>
        <w:t>proposer</w:t>
      </w:r>
      <w:r w:rsidRPr="00A57522">
        <w:rPr>
          <w:rFonts w:cs="Times New Roman"/>
        </w:rPr>
        <w:t xml:space="preserve">’s </w:t>
      </w:r>
      <w:r>
        <w:rPr>
          <w:rFonts w:cs="Times New Roman"/>
        </w:rPr>
        <w:t>proposal</w:t>
      </w:r>
      <w:r w:rsidRPr="00A57522">
        <w:rPr>
          <w:rFonts w:cs="Times New Roman"/>
        </w:rPr>
        <w:t>.</w:t>
      </w:r>
    </w:p>
    <w:p w14:paraId="7F1E69EB" w14:textId="77777777" w:rsidR="002C45BA" w:rsidRDefault="002C45BA" w:rsidP="002C45BA">
      <w:pPr>
        <w:spacing w:after="0" w:line="240" w:lineRule="auto"/>
        <w:rPr>
          <w:rFonts w:cs="Times New Roman"/>
        </w:rPr>
      </w:pPr>
    </w:p>
    <w:p w14:paraId="4CD24951"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Acceptance of </w:t>
      </w:r>
      <w:r>
        <w:rPr>
          <w:rFonts w:cs="Times New Roman"/>
          <w:b/>
          <w:u w:val="single"/>
        </w:rPr>
        <w:t>Proposal</w:t>
      </w:r>
      <w:r w:rsidRPr="00A57522">
        <w:rPr>
          <w:rFonts w:cs="Times New Roman"/>
          <w:b/>
          <w:u w:val="single"/>
        </w:rPr>
        <w:t>:</w:t>
      </w:r>
    </w:p>
    <w:p w14:paraId="3A538676" w14:textId="77777777" w:rsidR="002C45BA" w:rsidRPr="00A57522" w:rsidRDefault="002C45BA" w:rsidP="002C45BA">
      <w:pPr>
        <w:spacing w:after="0" w:line="240" w:lineRule="auto"/>
        <w:rPr>
          <w:rFonts w:cs="Times New Roman"/>
        </w:rPr>
      </w:pPr>
    </w:p>
    <w:p w14:paraId="315A3522" w14:textId="77777777" w:rsidR="002C45BA" w:rsidRPr="00A57522" w:rsidRDefault="002C45BA" w:rsidP="002C45BA">
      <w:pPr>
        <w:spacing w:after="0" w:line="240" w:lineRule="auto"/>
        <w:rPr>
          <w:rFonts w:cs="Times New Roman"/>
        </w:rPr>
      </w:pPr>
      <w:r w:rsidRPr="00A57522">
        <w:rPr>
          <w:rFonts w:cs="Times New Roman"/>
        </w:rPr>
        <w:tab/>
        <w:t xml:space="preserve">In the event that the City chooses to award a Contract, all the general terms and conditions herein stated shall be deemed accepted by the successful </w:t>
      </w:r>
      <w:r>
        <w:rPr>
          <w:rFonts w:cs="Times New Roman"/>
        </w:rPr>
        <w:t>Proposer</w:t>
      </w:r>
      <w:r w:rsidRPr="00A57522">
        <w:rPr>
          <w:rFonts w:cs="Times New Roman"/>
        </w:rPr>
        <w:t xml:space="preserve"> and shall be deemed incorporated into any agreement entered into by and between the City and said successful </w:t>
      </w:r>
      <w:r>
        <w:rPr>
          <w:rFonts w:cs="Times New Roman"/>
        </w:rPr>
        <w:t>Proposer</w:t>
      </w:r>
      <w:r w:rsidRPr="00A57522">
        <w:rPr>
          <w:rFonts w:cs="Times New Roman"/>
        </w:rPr>
        <w:t xml:space="preserve">, if any.  Notwithstanding the forgoing, the City and the successful </w:t>
      </w:r>
      <w:r>
        <w:rPr>
          <w:rFonts w:cs="Times New Roman"/>
        </w:rPr>
        <w:t>Proposer</w:t>
      </w:r>
      <w:r w:rsidRPr="00A57522">
        <w:rPr>
          <w:rFonts w:cs="Times New Roman"/>
        </w:rPr>
        <w:t>, if any, may amend, modify, alter, or otherwise change any one or more of the these general terms and conditions but only by a writing which is executed by their respective duly authorized officers.</w:t>
      </w:r>
    </w:p>
    <w:p w14:paraId="6CB53224" w14:textId="77777777" w:rsidR="002C45BA" w:rsidRPr="00A57522" w:rsidRDefault="002C45BA" w:rsidP="002C45BA">
      <w:pPr>
        <w:spacing w:after="0" w:line="240" w:lineRule="auto"/>
        <w:rPr>
          <w:rFonts w:cs="Times New Roman"/>
        </w:rPr>
      </w:pPr>
    </w:p>
    <w:p w14:paraId="7E517248" w14:textId="77777777" w:rsidR="002C45BA" w:rsidRPr="00A57522" w:rsidRDefault="002C45BA" w:rsidP="002C45BA">
      <w:pPr>
        <w:spacing w:after="0" w:line="240" w:lineRule="auto"/>
        <w:rPr>
          <w:rFonts w:cs="Times New Roman"/>
        </w:rPr>
      </w:pPr>
      <w:r w:rsidRPr="00A57522">
        <w:rPr>
          <w:rFonts w:cs="Times New Roman"/>
        </w:rPr>
        <w:tab/>
        <w:t xml:space="preserve">In the event that the City chooses to award a Contract, all the specifications contained in this Request for </w:t>
      </w:r>
      <w:r>
        <w:rPr>
          <w:rFonts w:cs="Times New Roman"/>
        </w:rPr>
        <w:t>Proposals</w:t>
      </w:r>
      <w:r w:rsidRPr="00A57522">
        <w:rPr>
          <w:rFonts w:cs="Times New Roman"/>
        </w:rPr>
        <w:t xml:space="preserve"> shall be deemed incorporated into any agreement entered into by and between the City and said successful </w:t>
      </w:r>
      <w:r>
        <w:rPr>
          <w:rFonts w:cs="Times New Roman"/>
        </w:rPr>
        <w:t>Proposer</w:t>
      </w:r>
      <w:r w:rsidRPr="00A57522">
        <w:rPr>
          <w:rFonts w:cs="Times New Roman"/>
        </w:rPr>
        <w:t xml:space="preserve">, if any, unless otherwise amended, modified, altered, or otherwise changed by a writing which is executed by the City’s and successful </w:t>
      </w:r>
      <w:r>
        <w:rPr>
          <w:rFonts w:cs="Times New Roman"/>
        </w:rPr>
        <w:t>Proposer</w:t>
      </w:r>
      <w:r w:rsidRPr="00A57522">
        <w:rPr>
          <w:rFonts w:cs="Times New Roman"/>
        </w:rPr>
        <w:t>’s duly authorized officers.</w:t>
      </w:r>
    </w:p>
    <w:p w14:paraId="159A20E1" w14:textId="77777777" w:rsidR="002C45BA" w:rsidRDefault="002C45BA" w:rsidP="002C45BA">
      <w:pPr>
        <w:spacing w:after="0" w:line="240" w:lineRule="auto"/>
        <w:rPr>
          <w:rFonts w:cs="Times New Roman"/>
        </w:rPr>
      </w:pPr>
    </w:p>
    <w:p w14:paraId="54EC20CB"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Execution </w:t>
      </w:r>
      <w:r>
        <w:rPr>
          <w:rFonts w:cs="Times New Roman"/>
          <w:b/>
          <w:u w:val="single"/>
        </w:rPr>
        <w:t>o</w:t>
      </w:r>
      <w:r w:rsidRPr="00A57522">
        <w:rPr>
          <w:rFonts w:cs="Times New Roman"/>
          <w:b/>
          <w:u w:val="single"/>
        </w:rPr>
        <w:t>f Contract:</w:t>
      </w:r>
    </w:p>
    <w:p w14:paraId="01B2E969" w14:textId="77777777" w:rsidR="002C45BA" w:rsidRPr="00A57522" w:rsidRDefault="002C45BA" w:rsidP="002C45BA">
      <w:pPr>
        <w:spacing w:after="0" w:line="240" w:lineRule="auto"/>
        <w:rPr>
          <w:rFonts w:cs="Times New Roman"/>
        </w:rPr>
      </w:pPr>
    </w:p>
    <w:p w14:paraId="47B11691" w14:textId="77777777" w:rsidR="002C45BA" w:rsidRDefault="002C45BA" w:rsidP="002C45BA">
      <w:pPr>
        <w:spacing w:after="0" w:line="240" w:lineRule="auto"/>
        <w:rPr>
          <w:rFonts w:cs="Times New Roman"/>
        </w:rPr>
      </w:pPr>
      <w:r w:rsidRPr="00A57522">
        <w:rPr>
          <w:rFonts w:cs="Times New Roman"/>
        </w:rPr>
        <w:lastRenderedPageBreak/>
        <w:tab/>
        <w:t xml:space="preserve">In the event that the City chooses to identify a successful </w:t>
      </w:r>
      <w:r>
        <w:rPr>
          <w:rFonts w:cs="Times New Roman"/>
        </w:rPr>
        <w:t>Proposer</w:t>
      </w:r>
      <w:r w:rsidRPr="00A57522">
        <w:rPr>
          <w:rFonts w:cs="Times New Roman"/>
        </w:rPr>
        <w:t xml:space="preserve"> and if such successful </w:t>
      </w:r>
      <w:r>
        <w:rPr>
          <w:rFonts w:cs="Times New Roman"/>
        </w:rPr>
        <w:t>Proposer</w:t>
      </w:r>
      <w:r w:rsidRPr="00A57522">
        <w:rPr>
          <w:rFonts w:cs="Times New Roman"/>
        </w:rPr>
        <w:t xml:space="preserve"> and the City mutually agree to the general terms and conditions contained in this Request for </w:t>
      </w:r>
      <w:r>
        <w:rPr>
          <w:rFonts w:cs="Times New Roman"/>
        </w:rPr>
        <w:t>Proposals</w:t>
      </w:r>
      <w:r w:rsidRPr="00A57522">
        <w:rPr>
          <w:rFonts w:cs="Times New Roman"/>
        </w:rPr>
        <w:t xml:space="preserve"> and if the said parties mutually agree on the specifications contained herein and any substitution for, amendment to, modification of, alteration of, or other change, the respective duly authorized officers of the City and the successful </w:t>
      </w:r>
      <w:r>
        <w:rPr>
          <w:rFonts w:cs="Times New Roman"/>
        </w:rPr>
        <w:t>Proposer</w:t>
      </w:r>
      <w:r w:rsidRPr="00A57522">
        <w:rPr>
          <w:rFonts w:cs="Times New Roman"/>
        </w:rPr>
        <w:t xml:space="preserve"> shall execute a copy of this Request for </w:t>
      </w:r>
      <w:r>
        <w:rPr>
          <w:rFonts w:cs="Times New Roman"/>
        </w:rPr>
        <w:t>Proposals</w:t>
      </w:r>
      <w:r w:rsidRPr="00A57522">
        <w:rPr>
          <w:rFonts w:cs="Times New Roman"/>
        </w:rPr>
        <w:t xml:space="preserve"> which shall include any such substitution, amendment, modification, alteration, or other change to which the parties agree.  The aforesaid shall also include copies of any and all documents required to be provided as described in this Request for </w:t>
      </w:r>
      <w:r>
        <w:rPr>
          <w:rFonts w:cs="Times New Roman"/>
        </w:rPr>
        <w:t>Proposals</w:t>
      </w:r>
      <w:r w:rsidRPr="00A57522">
        <w:rPr>
          <w:rFonts w:cs="Times New Roman"/>
        </w:rPr>
        <w:t>.</w:t>
      </w:r>
    </w:p>
    <w:p w14:paraId="6FBBA612" w14:textId="77777777" w:rsidR="002C45BA" w:rsidRDefault="002C45BA" w:rsidP="002C45BA">
      <w:pPr>
        <w:spacing w:after="0" w:line="240" w:lineRule="auto"/>
        <w:rPr>
          <w:rFonts w:cs="Times New Roman"/>
        </w:rPr>
      </w:pPr>
    </w:p>
    <w:p w14:paraId="0CDEF8E1" w14:textId="77777777" w:rsidR="002C45BA" w:rsidRPr="00B551C5" w:rsidRDefault="002C45BA" w:rsidP="002C45BA">
      <w:pPr>
        <w:pStyle w:val="ListParagraph"/>
        <w:numPr>
          <w:ilvl w:val="0"/>
          <w:numId w:val="9"/>
        </w:numPr>
        <w:spacing w:after="0"/>
        <w:rPr>
          <w:rFonts w:cs="Times New Roman"/>
          <w:b/>
          <w:u w:val="single"/>
        </w:rPr>
      </w:pPr>
      <w:r w:rsidRPr="00B551C5">
        <w:rPr>
          <w:rFonts w:cs="Times New Roman"/>
          <w:b/>
          <w:u w:val="single"/>
        </w:rPr>
        <w:t>CONTRACT TERMS AND CONDITIONS</w:t>
      </w:r>
    </w:p>
    <w:p w14:paraId="60FE786C" w14:textId="77777777" w:rsidR="002C45BA" w:rsidRDefault="002C45BA" w:rsidP="002C45BA">
      <w:pPr>
        <w:spacing w:after="0" w:line="240" w:lineRule="auto"/>
        <w:rPr>
          <w:rFonts w:cs="Times New Roman"/>
        </w:rPr>
      </w:pPr>
    </w:p>
    <w:p w14:paraId="1D5EB947" w14:textId="77777777" w:rsidR="002C45BA" w:rsidRPr="001B7AFD" w:rsidRDefault="002C45BA" w:rsidP="002C45BA">
      <w:pPr>
        <w:pStyle w:val="ListParagraph"/>
        <w:numPr>
          <w:ilvl w:val="0"/>
          <w:numId w:val="10"/>
        </w:numPr>
        <w:spacing w:after="0"/>
        <w:rPr>
          <w:b/>
        </w:rPr>
      </w:pPr>
      <w:r w:rsidRPr="001B7AFD">
        <w:rPr>
          <w:rFonts w:eastAsia="Arial" w:cs="Arial"/>
          <w:b/>
          <w:u w:val="single" w:color="000000"/>
        </w:rPr>
        <w:t>Time</w:t>
      </w:r>
      <w:r w:rsidRPr="001B7AFD">
        <w:rPr>
          <w:rFonts w:eastAsia="Arial" w:cs="Arial"/>
          <w:b/>
        </w:rPr>
        <w:t xml:space="preserve"> </w:t>
      </w:r>
    </w:p>
    <w:p w14:paraId="55F69DCD" w14:textId="77777777" w:rsidR="002C45BA" w:rsidRPr="00A57522" w:rsidRDefault="002C45BA" w:rsidP="002C45BA">
      <w:pPr>
        <w:spacing w:after="0" w:line="240" w:lineRule="auto"/>
        <w:ind w:left="631"/>
      </w:pPr>
      <w:r w:rsidRPr="00A57522">
        <w:rPr>
          <w:rFonts w:eastAsia="Arial" w:cs="Arial"/>
        </w:rPr>
        <w:t xml:space="preserve"> </w:t>
      </w:r>
    </w:p>
    <w:p w14:paraId="7110A679" w14:textId="77777777" w:rsidR="002C45BA" w:rsidRPr="007B0203" w:rsidRDefault="002C45BA" w:rsidP="002C45BA">
      <w:pPr>
        <w:pStyle w:val="ListParagraph"/>
        <w:numPr>
          <w:ilvl w:val="0"/>
          <w:numId w:val="11"/>
        </w:numPr>
        <w:spacing w:after="0"/>
        <w:rPr>
          <w:rFonts w:cs="Times New Roman"/>
        </w:rPr>
      </w:pPr>
      <w:r w:rsidRPr="007B0203">
        <w:rPr>
          <w:rFonts w:cs="Times New Roman"/>
          <w:u w:val="single"/>
        </w:rPr>
        <w:t>Beginning Wor</w:t>
      </w:r>
      <w:r w:rsidRPr="007B0203">
        <w:rPr>
          <w:rFonts w:cs="Times New Roman"/>
        </w:rPr>
        <w:t xml:space="preserve">k:  The Vendor shall complete the work on or before the time indicated in the Specifications.  All work shall be prosecuted in an orderly and diligent manner.  The Vendor shall cooperate with and conform to the requests of the City to expedite particular portions of the work where such alteration of the Vendor’s’ operation is deemed advisable by the City.  Time is of the essence of this agreement. </w:t>
      </w:r>
    </w:p>
    <w:p w14:paraId="26CF6A77" w14:textId="77777777" w:rsidR="002C45BA" w:rsidRPr="00A57522" w:rsidRDefault="002C45BA" w:rsidP="002C45BA">
      <w:pPr>
        <w:spacing w:after="0" w:line="240" w:lineRule="auto"/>
        <w:ind w:left="1351"/>
      </w:pPr>
      <w:r w:rsidRPr="00A57522">
        <w:rPr>
          <w:rFonts w:eastAsia="Arial" w:cs="Arial"/>
        </w:rPr>
        <w:t xml:space="preserve"> </w:t>
      </w:r>
    </w:p>
    <w:p w14:paraId="7E343077" w14:textId="77777777" w:rsidR="002C45BA" w:rsidRPr="00A57522" w:rsidRDefault="002C45BA" w:rsidP="002C45BA">
      <w:pPr>
        <w:pStyle w:val="ListParagraph"/>
        <w:numPr>
          <w:ilvl w:val="0"/>
          <w:numId w:val="11"/>
        </w:numPr>
        <w:spacing w:after="0"/>
      </w:pPr>
      <w:r w:rsidRPr="00A57522">
        <w:rPr>
          <w:rFonts w:eastAsia="Arial" w:cs="Arial"/>
          <w:u w:val="single" w:color="000000"/>
        </w:rPr>
        <w:t>Delays</w:t>
      </w:r>
      <w:r w:rsidRPr="00A57522">
        <w:rPr>
          <w:rFonts w:eastAsia="Arial" w:cs="Arial"/>
        </w:rPr>
        <w:t xml:space="preserve">:  If the Vendor is delayed in the completion of the work by any act or neglect of the City or by any other Vendor employed by the City, or by strikes, fire, lockouts, unavoidable casualties or any cause beyond the Vendor’s control, then the time of completion will be extended for a reasonable time, such reasonable time as the City may decide.  The Vendor shall, within two (2) calendar days from the beginning of any such delay, notify the City in writing of the cause of delay.  If notice is not provided, the Vendor hereby waives any claim for such a delay.  Weather conditions shall not be a justifiable cause for delay. </w:t>
      </w:r>
    </w:p>
    <w:p w14:paraId="3334523F" w14:textId="77777777" w:rsidR="002C45BA" w:rsidRPr="00A57522" w:rsidRDefault="002C45BA" w:rsidP="002C45BA">
      <w:pPr>
        <w:spacing w:after="0" w:line="240" w:lineRule="auto"/>
        <w:rPr>
          <w:rFonts w:cs="Times New Roman"/>
        </w:rPr>
      </w:pPr>
    </w:p>
    <w:p w14:paraId="79440F07"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Equal Employment Opportunity:</w:t>
      </w:r>
    </w:p>
    <w:p w14:paraId="43017F12" w14:textId="77777777" w:rsidR="002C45BA" w:rsidRPr="00A57522" w:rsidRDefault="002C45BA" w:rsidP="002C45BA">
      <w:pPr>
        <w:spacing w:after="0" w:line="240" w:lineRule="auto"/>
        <w:rPr>
          <w:rFonts w:cs="Times New Roman"/>
        </w:rPr>
      </w:pPr>
    </w:p>
    <w:p w14:paraId="2B74B560" w14:textId="0C14606E" w:rsidR="002C45BA" w:rsidRPr="00A57522" w:rsidRDefault="002C45BA" w:rsidP="002C45BA">
      <w:pPr>
        <w:spacing w:after="0" w:line="240" w:lineRule="auto"/>
        <w:rPr>
          <w:rFonts w:cs="Times New Roman"/>
        </w:rPr>
      </w:pPr>
      <w:r w:rsidRPr="00A57522">
        <w:rPr>
          <w:rFonts w:cs="Times New Roman"/>
        </w:rPr>
        <w:tab/>
        <w:t xml:space="preserve">The Equal Employment Opportunity Workforce Statistics Form provided in Section 7.3 of the City’s Policies and Procedures and as attached </w:t>
      </w:r>
      <w:r>
        <w:rPr>
          <w:rFonts w:cs="Times New Roman"/>
        </w:rPr>
        <w:t xml:space="preserve">as </w:t>
      </w:r>
      <w:r w:rsidRPr="003B5607">
        <w:rPr>
          <w:rFonts w:cs="Times New Roman"/>
        </w:rPr>
        <w:t xml:space="preserve">Exhibit </w:t>
      </w:r>
      <w:r w:rsidR="001806FA">
        <w:rPr>
          <w:rFonts w:cs="Times New Roman"/>
        </w:rPr>
        <w:t>I</w:t>
      </w:r>
      <w:r>
        <w:rPr>
          <w:rFonts w:cs="Times New Roman"/>
        </w:rPr>
        <w:t xml:space="preserve"> of </w:t>
      </w:r>
      <w:r w:rsidRPr="00A57522">
        <w:rPr>
          <w:rFonts w:cs="Times New Roman"/>
        </w:rPr>
        <w:t xml:space="preserve">this Request for </w:t>
      </w:r>
      <w:r>
        <w:rPr>
          <w:rFonts w:cs="Times New Roman"/>
        </w:rPr>
        <w:t>Proposals</w:t>
      </w:r>
      <w:r w:rsidRPr="00A57522">
        <w:rPr>
          <w:rFonts w:cs="Times New Roman"/>
        </w:rPr>
        <w:t xml:space="preserve"> must be completed, executed by a duly authorized officer of the </w:t>
      </w:r>
      <w:r>
        <w:rPr>
          <w:rFonts w:cs="Times New Roman"/>
        </w:rPr>
        <w:t>Vendor</w:t>
      </w:r>
      <w:r w:rsidRPr="00A57522">
        <w:rPr>
          <w:rFonts w:cs="Times New Roman"/>
        </w:rPr>
        <w:t xml:space="preserve">, and submitted with the </w:t>
      </w:r>
      <w:r>
        <w:rPr>
          <w:rFonts w:cs="Times New Roman"/>
        </w:rPr>
        <w:t>Vendor</w:t>
      </w:r>
      <w:r w:rsidRPr="00A57522">
        <w:rPr>
          <w:rFonts w:cs="Times New Roman"/>
        </w:rPr>
        <w:t xml:space="preserve">’s </w:t>
      </w:r>
      <w:r>
        <w:rPr>
          <w:rFonts w:cs="Times New Roman"/>
        </w:rPr>
        <w:t>proposal</w:t>
      </w:r>
      <w:r w:rsidRPr="00A57522">
        <w:rPr>
          <w:rFonts w:cs="Times New Roman"/>
        </w:rPr>
        <w:t xml:space="preserve">.  If a Contract is awarded, the successful </w:t>
      </w:r>
      <w:r>
        <w:rPr>
          <w:rFonts w:cs="Times New Roman"/>
        </w:rPr>
        <w:t>Vendor</w:t>
      </w:r>
      <w:r w:rsidRPr="00A57522">
        <w:rPr>
          <w:rFonts w:cs="Times New Roman"/>
        </w:rPr>
        <w:t xml:space="preserve"> shall comply in all respects with the Equal Employment Opportunity Act throughout the performance of its obligations under such Contract.  The successful </w:t>
      </w:r>
      <w:r>
        <w:rPr>
          <w:rFonts w:cs="Times New Roman"/>
        </w:rPr>
        <w:t>Vendor</w:t>
      </w:r>
      <w:r w:rsidRPr="00A57522">
        <w:rPr>
          <w:rFonts w:cs="Times New Roman"/>
        </w:rPr>
        <w:t xml:space="preserve"> shall have a written equal employment opportunity policy statement declaring that it does not discriminate on the basis of race, color, religion, sex, national origin, disability, or age.  Findings of non-compliance with applicable State or Federal equal employment opportunity laws and regulations may be sufficient reason for revocation, termination or cancellation of such Contract if one is award and such revocation, termination or cancellation shall not be deemed, construed or interpreted as an improper or unlawful  breach of the same.</w:t>
      </w:r>
    </w:p>
    <w:p w14:paraId="375EE391" w14:textId="77777777" w:rsidR="002C45BA" w:rsidRPr="00A57522" w:rsidRDefault="002C45BA" w:rsidP="002C45BA">
      <w:pPr>
        <w:spacing w:after="0" w:line="240" w:lineRule="auto"/>
        <w:rPr>
          <w:rFonts w:cs="Times New Roman"/>
        </w:rPr>
      </w:pPr>
    </w:p>
    <w:p w14:paraId="4E4CF449"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Compliance with Applicable Laws, Ordinances, and Regulations:</w:t>
      </w:r>
    </w:p>
    <w:p w14:paraId="794480B6" w14:textId="77777777" w:rsidR="002C45BA" w:rsidRPr="00A57522" w:rsidRDefault="002C45BA" w:rsidP="002C45BA">
      <w:pPr>
        <w:spacing w:after="0" w:line="240" w:lineRule="auto"/>
        <w:rPr>
          <w:rFonts w:cs="Times New Roman"/>
        </w:rPr>
      </w:pPr>
    </w:p>
    <w:p w14:paraId="540AD168" w14:textId="77777777" w:rsidR="002C45BA" w:rsidRPr="00A57522" w:rsidRDefault="002C45BA" w:rsidP="002C45BA">
      <w:pPr>
        <w:spacing w:after="0" w:line="240" w:lineRule="auto"/>
        <w:rPr>
          <w:rFonts w:cs="Times New Roman"/>
        </w:rPr>
      </w:pPr>
      <w:r w:rsidRPr="00A57522">
        <w:rPr>
          <w:rFonts w:cs="Times New Roman"/>
        </w:rPr>
        <w:tab/>
        <w:t xml:space="preserve">The successful </w:t>
      </w:r>
      <w:r>
        <w:rPr>
          <w:rFonts w:cs="Times New Roman"/>
        </w:rPr>
        <w:t>Vendor</w:t>
      </w:r>
      <w:r w:rsidRPr="00A57522">
        <w:rPr>
          <w:rFonts w:cs="Times New Roman"/>
        </w:rPr>
        <w:t xml:space="preserve"> shall comply with all applicable federal, state and municipal laws, ordinances, rules, and regulations insofar as they relate or may relate to the performance contemplated by the Contract awarded to said successful </w:t>
      </w:r>
      <w:r>
        <w:rPr>
          <w:rFonts w:cs="Times New Roman"/>
        </w:rPr>
        <w:t>Vendor</w:t>
      </w:r>
      <w:r w:rsidRPr="00A57522">
        <w:rPr>
          <w:rFonts w:cs="Times New Roman"/>
        </w:rPr>
        <w:t>, if any.</w:t>
      </w:r>
    </w:p>
    <w:p w14:paraId="3E107665" w14:textId="77777777" w:rsidR="002C45BA" w:rsidRPr="00A57522" w:rsidRDefault="002C45BA" w:rsidP="002C45BA">
      <w:pPr>
        <w:spacing w:after="0" w:line="240" w:lineRule="auto"/>
        <w:rPr>
          <w:rFonts w:cs="Times New Roman"/>
        </w:rPr>
      </w:pPr>
    </w:p>
    <w:p w14:paraId="189AE4F3"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Taxes</w:t>
      </w:r>
      <w:r w:rsidRPr="00B425AA">
        <w:rPr>
          <w:rFonts w:cs="Times New Roman"/>
          <w:b/>
          <w:u w:val="single"/>
        </w:rPr>
        <w:t>, Licenses, Permits, and Certificates</w:t>
      </w:r>
      <w:r w:rsidRPr="00A57522">
        <w:rPr>
          <w:rFonts w:cs="Times New Roman"/>
          <w:b/>
          <w:u w:val="single"/>
        </w:rPr>
        <w:t>:</w:t>
      </w:r>
    </w:p>
    <w:p w14:paraId="094DF31B" w14:textId="77777777" w:rsidR="002C45BA" w:rsidRPr="00A57522" w:rsidRDefault="002C45BA" w:rsidP="002C45BA">
      <w:pPr>
        <w:spacing w:after="0" w:line="240" w:lineRule="auto"/>
        <w:rPr>
          <w:rFonts w:cs="Times New Roman"/>
        </w:rPr>
      </w:pPr>
    </w:p>
    <w:p w14:paraId="0E740876" w14:textId="77777777" w:rsidR="002C45BA" w:rsidRPr="00A57522" w:rsidRDefault="002C45BA" w:rsidP="002C45BA">
      <w:pPr>
        <w:spacing w:after="0" w:line="240" w:lineRule="auto"/>
        <w:rPr>
          <w:rFonts w:cs="Times New Roman"/>
        </w:rPr>
      </w:pPr>
      <w:r w:rsidRPr="00A57522">
        <w:rPr>
          <w:rFonts w:cs="Times New Roman"/>
        </w:rPr>
        <w:tab/>
        <w:t xml:space="preserve">By law, the City is exempt from paying federal excise tax, state and local retailers' occupation tax, state and local service occupation tax, use tax, service use tax, and sales tax.  The City's tax-exempt number shall be furnished upon request of the successful </w:t>
      </w:r>
      <w:r>
        <w:rPr>
          <w:rFonts w:cs="Times New Roman"/>
        </w:rPr>
        <w:t>Vendor</w:t>
      </w:r>
      <w:r w:rsidRPr="00A57522">
        <w:rPr>
          <w:rFonts w:cs="Times New Roman"/>
        </w:rPr>
        <w:t>.</w:t>
      </w:r>
    </w:p>
    <w:p w14:paraId="14754C72" w14:textId="77777777" w:rsidR="002C45BA" w:rsidRPr="00A57522" w:rsidRDefault="002C45BA" w:rsidP="002C45BA">
      <w:pPr>
        <w:spacing w:after="0" w:line="240" w:lineRule="auto"/>
        <w:rPr>
          <w:rFonts w:cs="Times New Roman"/>
        </w:rPr>
      </w:pPr>
    </w:p>
    <w:p w14:paraId="73026004" w14:textId="77777777" w:rsidR="002C45BA" w:rsidRPr="00B425AA" w:rsidRDefault="002C45BA" w:rsidP="002C45BA">
      <w:pPr>
        <w:spacing w:after="0" w:line="240" w:lineRule="auto"/>
        <w:rPr>
          <w:rFonts w:cs="Times New Roman"/>
        </w:rPr>
      </w:pPr>
      <w:r w:rsidRPr="00B425AA">
        <w:rPr>
          <w:rFonts w:cs="Times New Roman"/>
        </w:rPr>
        <w:tab/>
        <w:t xml:space="preserve">Where necessary and appropriate, within </w:t>
      </w:r>
      <w:r>
        <w:rPr>
          <w:rFonts w:cs="Times New Roman"/>
        </w:rPr>
        <w:t xml:space="preserve">thirty </w:t>
      </w:r>
      <w:r w:rsidRPr="00B425AA">
        <w:rPr>
          <w:rFonts w:cs="Times New Roman"/>
        </w:rPr>
        <w:t>(3</w:t>
      </w:r>
      <w:r>
        <w:rPr>
          <w:rFonts w:cs="Times New Roman"/>
        </w:rPr>
        <w:t>0</w:t>
      </w:r>
      <w:r w:rsidRPr="00B425AA">
        <w:rPr>
          <w:rFonts w:cs="Times New Roman"/>
        </w:rPr>
        <w:t>) business days of executing a Contract, if any is awarded, the successful Vendor shall (i) secure and pay for, at its own expense, all necessary permits, licenses, and certificates of authority required to complete the work contemplated herein; (ii) comply with all requirements of such permits, licenses, and certificates; and (iii) keep and maintain all such licenses, permits, and certificates in full force and effect throughout the term of the Contract.</w:t>
      </w:r>
    </w:p>
    <w:p w14:paraId="3D2A78E8" w14:textId="77777777" w:rsidR="002C45BA" w:rsidRPr="00A57522" w:rsidRDefault="002C45BA" w:rsidP="002C45BA">
      <w:pPr>
        <w:spacing w:after="0" w:line="240" w:lineRule="auto"/>
        <w:rPr>
          <w:rFonts w:cs="Times New Roman"/>
        </w:rPr>
      </w:pPr>
    </w:p>
    <w:p w14:paraId="216D3513"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Indemnification:</w:t>
      </w:r>
    </w:p>
    <w:p w14:paraId="7599D6BE" w14:textId="77777777" w:rsidR="002C45BA" w:rsidRPr="00A57522" w:rsidRDefault="002C45BA" w:rsidP="002C45BA">
      <w:pPr>
        <w:spacing w:after="0" w:line="240" w:lineRule="auto"/>
        <w:rPr>
          <w:rFonts w:cs="Times New Roman"/>
        </w:rPr>
      </w:pPr>
    </w:p>
    <w:p w14:paraId="29D023BF" w14:textId="77777777" w:rsidR="002C45BA" w:rsidRPr="00A57522" w:rsidRDefault="002C45BA" w:rsidP="002C45BA">
      <w:pPr>
        <w:spacing w:after="0" w:line="240" w:lineRule="auto"/>
        <w:rPr>
          <w:rFonts w:cs="Times New Roman"/>
        </w:rPr>
      </w:pPr>
      <w:r w:rsidRPr="00A57522">
        <w:rPr>
          <w:rFonts w:cs="Times New Roman"/>
        </w:rPr>
        <w:tab/>
        <w:t xml:space="preserve">In the event that a Contract is entered into by and between the  City and a successful </w:t>
      </w:r>
      <w:r>
        <w:rPr>
          <w:rFonts w:cs="Times New Roman"/>
        </w:rPr>
        <w:t>Vendor</w:t>
      </w:r>
      <w:r w:rsidRPr="00A57522">
        <w:rPr>
          <w:rFonts w:cs="Times New Roman"/>
        </w:rPr>
        <w:t xml:space="preserve">, the successful </w:t>
      </w:r>
      <w:r>
        <w:rPr>
          <w:rFonts w:cs="Times New Roman"/>
        </w:rPr>
        <w:t>Vendor</w:t>
      </w:r>
      <w:r w:rsidRPr="00A57522">
        <w:rPr>
          <w:rFonts w:cs="Times New Roman"/>
        </w:rPr>
        <w:t xml:space="preserve"> shall indemnify, defend, save, and hold harmless the City, its elected officers, appointed officers, employees, and volunteers from any and all actions, causes, causes of action, judgments, decrees, orders, liability, loss, costs and expenses (including but not necessarily limited to attorneys’ fees actually incurred), demands, taxes, damages, or penalties of whatever nature, whether in law or in equity, whether through judicial or administrative proceeding, that the aforesaid or any of them may suffer, incur, sustain, or become liable for, on account of any negligent, willful, wanton, or intentional act or omission on the part of the successful </w:t>
      </w:r>
      <w:r>
        <w:rPr>
          <w:rFonts w:cs="Times New Roman"/>
        </w:rPr>
        <w:t>Vendor</w:t>
      </w:r>
      <w:r w:rsidRPr="00A57522">
        <w:rPr>
          <w:rFonts w:cs="Times New Roman"/>
        </w:rPr>
        <w:t xml:space="preserve"> or any of its directors, officers, managers, employees, agents, representatives, or assigns in connection with the implementation of the Software contemplated in this Request for </w:t>
      </w:r>
      <w:r>
        <w:rPr>
          <w:rFonts w:cs="Times New Roman"/>
        </w:rPr>
        <w:t>Proposals</w:t>
      </w:r>
      <w:r w:rsidRPr="00A57522">
        <w:rPr>
          <w:rFonts w:cs="Times New Roman"/>
        </w:rPr>
        <w:t xml:space="preserve"> or which occurs because of, arises out of, or is directly or proximately caused by the failure of the Software or any component thereof.  Notwithstanding the immediate foregoing and without waiving the same, the successful </w:t>
      </w:r>
      <w:r>
        <w:rPr>
          <w:rFonts w:cs="Times New Roman"/>
        </w:rPr>
        <w:t>Vendor</w:t>
      </w:r>
      <w:r w:rsidRPr="00A57522">
        <w:rPr>
          <w:rFonts w:cs="Times New Roman"/>
        </w:rPr>
        <w:t xml:space="preserve">, if any, shall have no obligation to indemnify, defend, save, or hold harmless any of the aforesaid persons if any such action, cause, cause of action, judgment, decree, order, liability, loss, cost or expense (including but not necessarily limited to attorneys’ fees actually incurred), demand, tax, damage, or penalty occurs because of, arises out of, or is directly or proximately caused by any negligent, willful, wanton, or intentional act of the City or any of its elected officer, appointed officers, employees, or volunteers. </w:t>
      </w:r>
    </w:p>
    <w:p w14:paraId="30F81F71" w14:textId="77777777" w:rsidR="002C45BA" w:rsidRDefault="002C45BA" w:rsidP="002C45BA">
      <w:pPr>
        <w:spacing w:after="0" w:line="240" w:lineRule="auto"/>
        <w:rPr>
          <w:rFonts w:cs="Times New Roman"/>
        </w:rPr>
      </w:pPr>
    </w:p>
    <w:p w14:paraId="39DB0FB6" w14:textId="77777777" w:rsidR="002C45BA" w:rsidRPr="00A57522" w:rsidRDefault="002C45BA" w:rsidP="002C45BA">
      <w:pPr>
        <w:pStyle w:val="ListParagraph"/>
        <w:numPr>
          <w:ilvl w:val="0"/>
          <w:numId w:val="10"/>
        </w:numPr>
        <w:spacing w:after="0"/>
        <w:rPr>
          <w:rFonts w:cs="Times New Roman"/>
          <w:b/>
        </w:rPr>
      </w:pPr>
      <w:r w:rsidRPr="00A57522">
        <w:rPr>
          <w:rFonts w:cs="Times New Roman"/>
          <w:b/>
          <w:u w:val="single"/>
        </w:rPr>
        <w:t>Notices:</w:t>
      </w:r>
    </w:p>
    <w:p w14:paraId="23F694E8" w14:textId="77777777" w:rsidR="002C45BA" w:rsidRPr="00A57522" w:rsidRDefault="002C45BA" w:rsidP="002C45BA">
      <w:pPr>
        <w:spacing w:after="0" w:line="240" w:lineRule="auto"/>
        <w:rPr>
          <w:rFonts w:cs="Times New Roman"/>
        </w:rPr>
      </w:pPr>
    </w:p>
    <w:p w14:paraId="45BB4F50" w14:textId="77777777" w:rsidR="002C45BA" w:rsidRPr="001F73A9" w:rsidRDefault="002C45BA" w:rsidP="002C45BA">
      <w:pPr>
        <w:spacing w:after="0" w:line="240" w:lineRule="auto"/>
        <w:rPr>
          <w:rFonts w:cs="Times New Roman"/>
        </w:rPr>
      </w:pPr>
      <w:r w:rsidRPr="001F73A9">
        <w:rPr>
          <w:rFonts w:cs="Times New Roman"/>
        </w:rPr>
        <w:tab/>
        <w:t>Any notice required to be given under this Request for Proposals or any Contract entered into by and between the City and a successful Vendor, if any, shall be given as follows:</w:t>
      </w:r>
    </w:p>
    <w:p w14:paraId="3DDE9165" w14:textId="77777777" w:rsidR="002C45BA" w:rsidRPr="001F73A9" w:rsidRDefault="002C45BA" w:rsidP="002C45BA">
      <w:pPr>
        <w:spacing w:after="0" w:line="240" w:lineRule="auto"/>
        <w:rPr>
          <w:rFonts w:cs="Times New Roman"/>
        </w:rPr>
      </w:pPr>
    </w:p>
    <w:p w14:paraId="1E7CA7A9" w14:textId="77777777" w:rsidR="002C45BA" w:rsidRPr="001F73A9" w:rsidRDefault="002C45BA" w:rsidP="002C45BA">
      <w:pPr>
        <w:spacing w:after="0" w:line="240" w:lineRule="auto"/>
        <w:ind w:left="720"/>
        <w:rPr>
          <w:rFonts w:cs="Times New Roman"/>
        </w:rPr>
      </w:pPr>
      <w:r w:rsidRPr="001F73A9">
        <w:rPr>
          <w:rFonts w:cs="Times New Roman"/>
        </w:rPr>
        <w:t xml:space="preserve">To the successful Vendor:  </w:t>
      </w:r>
      <w:r>
        <w:rPr>
          <w:rFonts w:cs="Times New Roman"/>
        </w:rPr>
        <w:t xml:space="preserve">Address and facsimile number included in </w:t>
      </w:r>
      <w:r w:rsidRPr="003B5607">
        <w:rPr>
          <w:rFonts w:cs="Times New Roman"/>
        </w:rPr>
        <w:t>Tab 1</w:t>
      </w:r>
      <w:r w:rsidR="003B5607">
        <w:rPr>
          <w:rFonts w:cs="Times New Roman"/>
        </w:rPr>
        <w:t>2</w:t>
      </w:r>
    </w:p>
    <w:p w14:paraId="2F38BB50" w14:textId="77777777" w:rsidR="002C45BA" w:rsidRPr="001F73A9" w:rsidRDefault="002C45BA" w:rsidP="002C45BA">
      <w:pPr>
        <w:spacing w:after="0" w:line="240" w:lineRule="auto"/>
        <w:ind w:left="720"/>
        <w:rPr>
          <w:rFonts w:cs="Times New Roman"/>
        </w:rPr>
      </w:pPr>
    </w:p>
    <w:p w14:paraId="2E76B964" w14:textId="77777777" w:rsidR="002C45BA" w:rsidRPr="001F73A9" w:rsidRDefault="002C45BA" w:rsidP="002C45BA">
      <w:pPr>
        <w:spacing w:after="0" w:line="240" w:lineRule="auto"/>
        <w:ind w:left="720"/>
        <w:rPr>
          <w:rFonts w:cs="Times New Roman"/>
        </w:rPr>
      </w:pPr>
      <w:r w:rsidRPr="001F73A9">
        <w:rPr>
          <w:rFonts w:cs="Times New Roman"/>
        </w:rPr>
        <w:t xml:space="preserve">To the City: Urbana </w:t>
      </w:r>
      <w:r>
        <w:rPr>
          <w:rFonts w:cs="Times New Roman"/>
        </w:rPr>
        <w:t>Finance Department</w:t>
      </w:r>
      <w:r w:rsidRPr="001F73A9">
        <w:rPr>
          <w:rFonts w:cs="Times New Roman"/>
        </w:rPr>
        <w:t xml:space="preserve">, City Building, 400 South Vine Street, Urbana, Illinois 61801.  </w:t>
      </w:r>
    </w:p>
    <w:p w14:paraId="1BB2F631" w14:textId="77777777" w:rsidR="002C45BA" w:rsidRPr="00A57522" w:rsidRDefault="002C45BA" w:rsidP="002C45BA">
      <w:pPr>
        <w:spacing w:after="0" w:line="240" w:lineRule="auto"/>
        <w:ind w:left="720"/>
        <w:rPr>
          <w:rFonts w:cs="Times New Roman"/>
        </w:rPr>
      </w:pPr>
    </w:p>
    <w:p w14:paraId="3B9B6681" w14:textId="77777777" w:rsidR="002C45BA" w:rsidRPr="00A57522" w:rsidRDefault="002C45BA" w:rsidP="002C45BA">
      <w:pPr>
        <w:spacing w:after="0" w:line="240" w:lineRule="auto"/>
        <w:ind w:firstLine="720"/>
        <w:rPr>
          <w:rFonts w:cs="Times New Roman"/>
        </w:rPr>
      </w:pPr>
      <w:r w:rsidRPr="00A57522">
        <w:rPr>
          <w:rFonts w:cs="Times New Roman"/>
        </w:rPr>
        <w:t>Written notices shall be given in any one or more of the following ways and any such notice shall be deemed effective as hereinafter provided:</w:t>
      </w:r>
    </w:p>
    <w:p w14:paraId="53B83F40" w14:textId="77777777" w:rsidR="002C45BA" w:rsidRPr="00A57522" w:rsidRDefault="002C45BA" w:rsidP="002C45BA">
      <w:pPr>
        <w:spacing w:after="0" w:line="240" w:lineRule="auto"/>
        <w:rPr>
          <w:rFonts w:cs="Times New Roman"/>
        </w:rPr>
      </w:pPr>
    </w:p>
    <w:p w14:paraId="5E5F52AA" w14:textId="77777777" w:rsidR="002C45BA" w:rsidRPr="00A57522" w:rsidRDefault="002C45BA" w:rsidP="002C45BA">
      <w:pPr>
        <w:pStyle w:val="ListParagraph"/>
        <w:numPr>
          <w:ilvl w:val="0"/>
          <w:numId w:val="14"/>
        </w:numPr>
        <w:spacing w:after="0"/>
        <w:rPr>
          <w:rFonts w:cs="Times New Roman"/>
        </w:rPr>
      </w:pPr>
      <w:r w:rsidRPr="00187B5C">
        <w:rPr>
          <w:rFonts w:cs="Times New Roman"/>
          <w:u w:val="single"/>
        </w:rPr>
        <w:t>If by First Class U.S. Mail</w:t>
      </w:r>
      <w:r w:rsidRPr="00A57522">
        <w:rPr>
          <w:rFonts w:cs="Times New Roman"/>
        </w:rPr>
        <w:t xml:space="preserve"> – Certified or Registered Mail – Return Receipt Request, such notice shall be deemed effective on the fourth day following the date when the notice is placed with the U.S. Postal Service if placed in a properly addressed envelope bearing proper postage.</w:t>
      </w:r>
    </w:p>
    <w:p w14:paraId="09F32A7D" w14:textId="77777777" w:rsidR="002C45BA" w:rsidRPr="00A57522" w:rsidRDefault="002C45BA" w:rsidP="002C45BA">
      <w:pPr>
        <w:spacing w:after="0" w:line="240" w:lineRule="auto"/>
        <w:ind w:left="720"/>
        <w:rPr>
          <w:rFonts w:cs="Times New Roman"/>
        </w:rPr>
      </w:pPr>
    </w:p>
    <w:p w14:paraId="50B1B202" w14:textId="77777777" w:rsidR="002C45BA" w:rsidRPr="00A57522" w:rsidRDefault="002C45BA" w:rsidP="002C45BA">
      <w:pPr>
        <w:pStyle w:val="ListParagraph"/>
        <w:numPr>
          <w:ilvl w:val="0"/>
          <w:numId w:val="14"/>
        </w:numPr>
        <w:spacing w:after="0"/>
        <w:rPr>
          <w:rFonts w:cs="Times New Roman"/>
        </w:rPr>
      </w:pPr>
      <w:r w:rsidRPr="006961B9">
        <w:rPr>
          <w:rFonts w:cs="Times New Roman"/>
          <w:u w:val="single"/>
        </w:rPr>
        <w:t>If by personal delivery</w:t>
      </w:r>
      <w:r w:rsidRPr="00A57522">
        <w:rPr>
          <w:rFonts w:cs="Times New Roman"/>
        </w:rPr>
        <w:t>, such notice shall be deemed effective on the date when such personal delivery is made if made prior to 4:00 p.m. in the time zone where the intended recipient of such notice is located</w:t>
      </w:r>
      <w:r w:rsidRPr="00A57522">
        <w:t xml:space="preserve"> </w:t>
      </w:r>
      <w:r w:rsidRPr="00A57522">
        <w:rPr>
          <w:rFonts w:cs="Times New Roman"/>
        </w:rPr>
        <w:t>and if delivered after 4:00 p.m., then such notice shall be deemed effective on the following day.</w:t>
      </w:r>
    </w:p>
    <w:p w14:paraId="4C06E432" w14:textId="77777777" w:rsidR="002C45BA" w:rsidRPr="00A57522" w:rsidRDefault="002C45BA" w:rsidP="002C45BA">
      <w:pPr>
        <w:spacing w:after="0" w:line="240" w:lineRule="auto"/>
        <w:ind w:left="720"/>
        <w:rPr>
          <w:rFonts w:cs="Times New Roman"/>
        </w:rPr>
      </w:pPr>
    </w:p>
    <w:p w14:paraId="3F6D3A77" w14:textId="77777777" w:rsidR="002C45BA" w:rsidRPr="00A57522" w:rsidRDefault="002C45BA" w:rsidP="002C45BA">
      <w:pPr>
        <w:pStyle w:val="ListParagraph"/>
        <w:numPr>
          <w:ilvl w:val="0"/>
          <w:numId w:val="14"/>
        </w:numPr>
        <w:spacing w:after="0"/>
        <w:rPr>
          <w:rFonts w:cs="Times New Roman"/>
        </w:rPr>
      </w:pPr>
      <w:r w:rsidRPr="006961B9">
        <w:rPr>
          <w:rFonts w:cs="Times New Roman"/>
          <w:u w:val="single"/>
        </w:rPr>
        <w:t>If by overnight courier</w:t>
      </w:r>
      <w:r w:rsidRPr="00A57522">
        <w:rPr>
          <w:rFonts w:cs="Times New Roman"/>
        </w:rPr>
        <w:t>, such notice shall be deemed effective on the date when such personal delivery is made if made prior to 4:00 p.m. in the time zone where the intended recipient of such notice is located and if delivered after 4:00 p.m., then such notice shall be deemed effective on the following day.</w:t>
      </w:r>
    </w:p>
    <w:p w14:paraId="5C68BB13" w14:textId="77777777" w:rsidR="002C45BA" w:rsidRPr="003F680E" w:rsidRDefault="002C45BA" w:rsidP="002C45BA">
      <w:pPr>
        <w:spacing w:after="0" w:line="240" w:lineRule="auto"/>
        <w:ind w:left="720"/>
        <w:rPr>
          <w:rFonts w:cs="Times New Roman"/>
        </w:rPr>
      </w:pPr>
    </w:p>
    <w:p w14:paraId="38DDAB8F" w14:textId="77777777" w:rsidR="002C45BA" w:rsidRPr="003F680E" w:rsidRDefault="002C45BA" w:rsidP="002C45BA">
      <w:pPr>
        <w:pStyle w:val="ListParagraph"/>
        <w:numPr>
          <w:ilvl w:val="0"/>
          <w:numId w:val="14"/>
        </w:numPr>
        <w:spacing w:after="0"/>
        <w:rPr>
          <w:rFonts w:cs="Times New Roman"/>
        </w:rPr>
      </w:pPr>
      <w:r w:rsidRPr="003F680E">
        <w:rPr>
          <w:rFonts w:cs="Times New Roman"/>
          <w:u w:val="single"/>
        </w:rPr>
        <w:t>If by facsimile</w:t>
      </w:r>
      <w:r w:rsidRPr="003F680E">
        <w:rPr>
          <w:rFonts w:cs="Times New Roman"/>
        </w:rPr>
        <w:t>, such notice shall be deemed effective on the date immediately following the date when the facsimile was transmitted but only if the transmitting facsimile machine prints out an acknowledgement that the notice recipient’s facsimile machine received the facsimile.</w:t>
      </w:r>
    </w:p>
    <w:p w14:paraId="2B0B56C1" w14:textId="77777777" w:rsidR="002C45BA" w:rsidRPr="00A57522" w:rsidRDefault="002C45BA" w:rsidP="002C45BA">
      <w:pPr>
        <w:spacing w:after="0" w:line="240" w:lineRule="auto"/>
        <w:ind w:left="720"/>
        <w:rPr>
          <w:rFonts w:cs="Times New Roman"/>
        </w:rPr>
      </w:pPr>
    </w:p>
    <w:p w14:paraId="6D0C00BA" w14:textId="77777777" w:rsidR="002C45BA" w:rsidRPr="00A57522" w:rsidRDefault="002C45BA" w:rsidP="002C45BA">
      <w:pPr>
        <w:spacing w:after="0" w:line="240" w:lineRule="auto"/>
        <w:ind w:left="720"/>
        <w:rPr>
          <w:rFonts w:cs="Times New Roman"/>
        </w:rPr>
      </w:pPr>
      <w:r w:rsidRPr="00A57522">
        <w:rPr>
          <w:rFonts w:cs="Times New Roman"/>
        </w:rPr>
        <w:t>No other form of notice shall be deemed effective.</w:t>
      </w:r>
    </w:p>
    <w:p w14:paraId="0084DEE1" w14:textId="77777777" w:rsidR="002C45BA" w:rsidRDefault="002C45BA" w:rsidP="002C45BA">
      <w:pPr>
        <w:spacing w:after="0" w:line="240" w:lineRule="auto"/>
        <w:rPr>
          <w:rFonts w:cs="Times New Roman"/>
        </w:rPr>
      </w:pPr>
    </w:p>
    <w:p w14:paraId="0467023B"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Subcontractors:</w:t>
      </w:r>
    </w:p>
    <w:p w14:paraId="7ECD5684" w14:textId="77777777" w:rsidR="002C45BA" w:rsidRPr="00A57522" w:rsidRDefault="002C45BA" w:rsidP="002C45BA">
      <w:pPr>
        <w:spacing w:after="0" w:line="240" w:lineRule="auto"/>
        <w:rPr>
          <w:rFonts w:cs="Times New Roman"/>
        </w:rPr>
      </w:pPr>
    </w:p>
    <w:p w14:paraId="267CFD6C" w14:textId="77777777" w:rsidR="002C45BA" w:rsidRPr="00A57522" w:rsidRDefault="002C45BA" w:rsidP="002C45BA">
      <w:pPr>
        <w:spacing w:after="0" w:line="240" w:lineRule="auto"/>
        <w:rPr>
          <w:rFonts w:cs="Times New Roman"/>
        </w:rPr>
      </w:pPr>
      <w:r w:rsidRPr="00A57522">
        <w:rPr>
          <w:rFonts w:cs="Times New Roman"/>
        </w:rPr>
        <w:tab/>
        <w:t xml:space="preserve">Any subcontractor or component supplier that the successful </w:t>
      </w:r>
      <w:r>
        <w:rPr>
          <w:rFonts w:cs="Times New Roman"/>
        </w:rPr>
        <w:t>Vendor</w:t>
      </w:r>
      <w:r w:rsidRPr="00A57522">
        <w:rPr>
          <w:rFonts w:cs="Times New Roman"/>
        </w:rPr>
        <w:t xml:space="preserve">, if any, may use when submitting its </w:t>
      </w:r>
      <w:r>
        <w:rPr>
          <w:rFonts w:cs="Times New Roman"/>
        </w:rPr>
        <w:t xml:space="preserve">proposal </w:t>
      </w:r>
      <w:r w:rsidRPr="00A57522">
        <w:rPr>
          <w:rFonts w:cs="Times New Roman"/>
        </w:rPr>
        <w:t xml:space="preserve">must be identified by name, address, telephone number, and contact person along with the component which is being proposed as part of the </w:t>
      </w:r>
      <w:r>
        <w:rPr>
          <w:rFonts w:cs="Times New Roman"/>
        </w:rPr>
        <w:t>Vendor</w:t>
      </w:r>
      <w:r w:rsidRPr="00A57522">
        <w:rPr>
          <w:rFonts w:cs="Times New Roman"/>
        </w:rPr>
        <w:t xml:space="preserve">’s </w:t>
      </w:r>
      <w:r>
        <w:rPr>
          <w:rFonts w:cs="Times New Roman"/>
        </w:rPr>
        <w:t>proposal</w:t>
      </w:r>
      <w:r w:rsidRPr="00A57522">
        <w:rPr>
          <w:rFonts w:cs="Times New Roman"/>
        </w:rPr>
        <w:t>.  The City shall have the right to reject that subcontractor but such right shall be exercisable only for reasonable cause.</w:t>
      </w:r>
    </w:p>
    <w:p w14:paraId="2412EF61" w14:textId="77777777" w:rsidR="002C45BA" w:rsidRDefault="002C45BA" w:rsidP="002C45BA">
      <w:pPr>
        <w:spacing w:after="0" w:line="240" w:lineRule="auto"/>
        <w:rPr>
          <w:rFonts w:cs="Times New Roman"/>
        </w:rPr>
      </w:pPr>
    </w:p>
    <w:p w14:paraId="0576193C" w14:textId="77777777" w:rsidR="002C45BA" w:rsidRPr="00A57522" w:rsidRDefault="002C45BA" w:rsidP="002C45BA">
      <w:pPr>
        <w:pStyle w:val="ListParagraph"/>
        <w:numPr>
          <w:ilvl w:val="0"/>
          <w:numId w:val="15"/>
        </w:numPr>
        <w:spacing w:after="0"/>
      </w:pPr>
      <w:r w:rsidRPr="00523610">
        <w:rPr>
          <w:rFonts w:eastAsia="Arial" w:cs="Arial"/>
          <w:u w:color="000000"/>
        </w:rPr>
        <w:t>No Contractual Relationship</w:t>
      </w:r>
      <w:r w:rsidRPr="00682B53">
        <w:rPr>
          <w:rFonts w:eastAsia="Arial" w:cs="Arial"/>
          <w:u w:color="000000"/>
        </w:rPr>
        <w:t>:</w:t>
      </w:r>
      <w:r w:rsidRPr="00A57522">
        <w:rPr>
          <w:rFonts w:eastAsia="Arial" w:cs="Arial"/>
        </w:rPr>
        <w:t xml:space="preserve"> Nothing contained in the Contract Documents shall create any contractual relationship between any subcontractor </w:t>
      </w:r>
      <w:r>
        <w:rPr>
          <w:rFonts w:eastAsia="Arial" w:cs="Arial"/>
        </w:rPr>
        <w:t xml:space="preserve">or component supplier </w:t>
      </w:r>
      <w:r w:rsidRPr="00A57522">
        <w:rPr>
          <w:rFonts w:eastAsia="Arial" w:cs="Arial"/>
        </w:rPr>
        <w:t xml:space="preserve">and the City. </w:t>
      </w:r>
    </w:p>
    <w:p w14:paraId="1EB2C0BB" w14:textId="77777777" w:rsidR="002C45BA" w:rsidRPr="00A57522" w:rsidRDefault="002C45BA" w:rsidP="002C45BA">
      <w:pPr>
        <w:spacing w:after="0" w:line="240" w:lineRule="auto"/>
        <w:ind w:left="1351"/>
      </w:pPr>
      <w:r w:rsidRPr="00A57522">
        <w:rPr>
          <w:rFonts w:eastAsia="Arial" w:cs="Arial"/>
        </w:rPr>
        <w:t xml:space="preserve"> </w:t>
      </w:r>
    </w:p>
    <w:p w14:paraId="4A9886AC" w14:textId="77777777" w:rsidR="002C45BA" w:rsidRPr="00A57522" w:rsidRDefault="002C45BA" w:rsidP="002C45BA">
      <w:pPr>
        <w:pStyle w:val="ListParagraph"/>
        <w:numPr>
          <w:ilvl w:val="0"/>
          <w:numId w:val="15"/>
        </w:numPr>
        <w:spacing w:after="0"/>
      </w:pPr>
      <w:r w:rsidRPr="00523610">
        <w:rPr>
          <w:rFonts w:eastAsia="Arial" w:cs="Arial"/>
          <w:u w:color="000000"/>
        </w:rPr>
        <w:t>Responsibility of Vendor</w:t>
      </w:r>
      <w:r w:rsidRPr="00B425AA">
        <w:rPr>
          <w:rFonts w:eastAsia="Arial" w:cs="Arial"/>
          <w:u w:color="000000"/>
        </w:rPr>
        <w:t>:</w:t>
      </w:r>
      <w:r w:rsidRPr="00A57522">
        <w:rPr>
          <w:rFonts w:eastAsia="Arial" w:cs="Arial"/>
        </w:rPr>
        <w:t xml:space="preserve">  The Vendor agrees to be fully responsible to the City for the acts or omissions of its subcontractors and of anyone employed directly or indirectly by the Vendor and/or subcontractors and this Contract obligation shall be in addition to the liability imposed by law upon the Vendor. </w:t>
      </w:r>
    </w:p>
    <w:p w14:paraId="58734BED" w14:textId="77777777" w:rsidR="002C45BA" w:rsidRPr="00A57522" w:rsidRDefault="002C45BA" w:rsidP="002C45BA">
      <w:pPr>
        <w:spacing w:after="0" w:line="240" w:lineRule="auto"/>
        <w:rPr>
          <w:rFonts w:cs="Times New Roman"/>
        </w:rPr>
      </w:pPr>
    </w:p>
    <w:p w14:paraId="5A349BF6"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Inclusion of Intellectual Property:</w:t>
      </w:r>
    </w:p>
    <w:p w14:paraId="2F50168B" w14:textId="77777777" w:rsidR="002C45BA" w:rsidRPr="00A57522" w:rsidRDefault="002C45BA" w:rsidP="002C45BA">
      <w:pPr>
        <w:spacing w:after="0" w:line="240" w:lineRule="auto"/>
        <w:rPr>
          <w:rFonts w:cs="Times New Roman"/>
        </w:rPr>
      </w:pPr>
    </w:p>
    <w:p w14:paraId="2E7D94BC" w14:textId="77777777" w:rsidR="002C45BA" w:rsidRPr="00A57522" w:rsidRDefault="002C45BA" w:rsidP="002C45BA">
      <w:pPr>
        <w:spacing w:after="0" w:line="240" w:lineRule="auto"/>
        <w:rPr>
          <w:rFonts w:cs="Times New Roman"/>
        </w:rPr>
      </w:pPr>
      <w:r w:rsidRPr="00A57522">
        <w:rPr>
          <w:rFonts w:cs="Times New Roman"/>
        </w:rPr>
        <w:tab/>
        <w:t xml:space="preserve">To the extent that any trade secret, patent-protected, copyrighted, software license, or other legally protected property right is proposed to be incorporated into the Software which the </w:t>
      </w:r>
      <w:r>
        <w:rPr>
          <w:rFonts w:cs="Times New Roman"/>
        </w:rPr>
        <w:t>Vendor</w:t>
      </w:r>
      <w:r w:rsidRPr="00A57522">
        <w:rPr>
          <w:rFonts w:cs="Times New Roman"/>
        </w:rPr>
        <w:t xml:space="preserve"> offers to deliver pursuant to its </w:t>
      </w:r>
      <w:r>
        <w:rPr>
          <w:rFonts w:cs="Times New Roman"/>
        </w:rPr>
        <w:t>proposal</w:t>
      </w:r>
      <w:r w:rsidRPr="00A57522">
        <w:rPr>
          <w:rFonts w:cs="Times New Roman"/>
        </w:rPr>
        <w:t xml:space="preserve">, the </w:t>
      </w:r>
      <w:r>
        <w:rPr>
          <w:rFonts w:cs="Times New Roman"/>
        </w:rPr>
        <w:t>Vendor</w:t>
      </w:r>
      <w:r w:rsidRPr="00A57522">
        <w:rPr>
          <w:rFonts w:cs="Times New Roman"/>
        </w:rPr>
        <w:t xml:space="preserve"> shall represent and warrant that it has the right to incorporate into such Software any and all such trade secrets, patent-protected devices, copyrighted items, software licenses, and other legally protected property rights.</w:t>
      </w:r>
    </w:p>
    <w:p w14:paraId="22BFB9A7" w14:textId="77777777" w:rsidR="002C45BA" w:rsidRDefault="002C45BA" w:rsidP="002C45BA">
      <w:pPr>
        <w:spacing w:after="0" w:line="240" w:lineRule="auto"/>
        <w:rPr>
          <w:rFonts w:cs="Times New Roman"/>
        </w:rPr>
      </w:pPr>
    </w:p>
    <w:p w14:paraId="30420ED7" w14:textId="77777777" w:rsidR="002C45BA" w:rsidRPr="00825C50" w:rsidRDefault="002C45BA" w:rsidP="002C45BA">
      <w:pPr>
        <w:pStyle w:val="ListParagraph"/>
        <w:numPr>
          <w:ilvl w:val="0"/>
          <w:numId w:val="10"/>
        </w:numPr>
        <w:spacing w:after="0"/>
        <w:rPr>
          <w:b/>
          <w:u w:val="single"/>
        </w:rPr>
      </w:pPr>
      <w:r w:rsidRPr="00825C50">
        <w:rPr>
          <w:b/>
          <w:u w:val="single"/>
        </w:rPr>
        <w:t>Public Records and Requests for Confidential Treatment</w:t>
      </w:r>
    </w:p>
    <w:p w14:paraId="71401968" w14:textId="77777777" w:rsidR="002C45BA" w:rsidRDefault="002C45BA" w:rsidP="002C45BA">
      <w:pPr>
        <w:spacing w:after="0" w:line="240" w:lineRule="auto"/>
        <w:ind w:right="2"/>
      </w:pPr>
    </w:p>
    <w:p w14:paraId="431B99AD" w14:textId="77777777" w:rsidR="002C45BA" w:rsidRPr="00A57522" w:rsidRDefault="002C45BA" w:rsidP="002C45BA">
      <w:pPr>
        <w:spacing w:after="0" w:line="240" w:lineRule="auto"/>
        <w:ind w:firstLine="720"/>
      </w:pPr>
      <w:r w:rsidRPr="00A57522">
        <w:t>Proposals become the property of the City and along with later submissions, will not be returned to the proposing party. Your proposal will be open to the public under the Illinois Freedom of Information Act (“FOIA”) (5ILCS 140) and other applicable laws and rules, unless you request in your proposal that City treat certain information as exempt.</w:t>
      </w:r>
    </w:p>
    <w:p w14:paraId="14E35519" w14:textId="77777777" w:rsidR="002C45BA" w:rsidRPr="00A57522" w:rsidRDefault="002C45BA" w:rsidP="002C45BA">
      <w:pPr>
        <w:spacing w:after="0" w:line="240" w:lineRule="auto"/>
        <w:ind w:left="817" w:right="2" w:hanging="10"/>
      </w:pPr>
    </w:p>
    <w:p w14:paraId="70444BFD" w14:textId="77777777" w:rsidR="002C45BA" w:rsidRDefault="002C45BA" w:rsidP="002C45BA">
      <w:pPr>
        <w:pStyle w:val="ListParagraph"/>
        <w:numPr>
          <w:ilvl w:val="0"/>
          <w:numId w:val="16"/>
        </w:numPr>
        <w:spacing w:after="0"/>
      </w:pPr>
      <w:r w:rsidRPr="00523610">
        <w:rPr>
          <w:rFonts w:eastAsia="Arial" w:cs="Arial"/>
          <w:u w:color="000000"/>
        </w:rPr>
        <w:lastRenderedPageBreak/>
        <w:t>A request for confidential treatment will not supersede the City’s legal obligations under FOIA. The City</w:t>
      </w:r>
      <w:r w:rsidRPr="00A57522">
        <w:t xml:space="preserve"> will not honor requests to exempt entire proposals, and it shall be your responsibility as the proposing party to show the specific grounds under FOIA or other law or rule that support exempt treatment. Regardless the application of any exemptions pursuant to FOIA or other law or rule, the City shall disclose the successful </w:t>
      </w:r>
      <w:r>
        <w:t>Vendor</w:t>
      </w:r>
      <w:r w:rsidRPr="00A57522">
        <w:t>’s name, the substance of the proposal, and the price.</w:t>
      </w:r>
    </w:p>
    <w:p w14:paraId="072413B0" w14:textId="77777777" w:rsidR="002C45BA" w:rsidRPr="00A57522" w:rsidRDefault="002C45BA" w:rsidP="002C45BA">
      <w:pPr>
        <w:spacing w:after="0" w:line="240" w:lineRule="auto"/>
        <w:ind w:left="817" w:right="2" w:hanging="10"/>
      </w:pPr>
    </w:p>
    <w:p w14:paraId="0E13F446" w14:textId="77777777" w:rsidR="002C45BA" w:rsidRDefault="002C45BA" w:rsidP="002C45BA">
      <w:pPr>
        <w:pStyle w:val="ListParagraph"/>
        <w:numPr>
          <w:ilvl w:val="0"/>
          <w:numId w:val="16"/>
        </w:numPr>
        <w:spacing w:after="0"/>
      </w:pPr>
      <w:r w:rsidRPr="00A57522">
        <w:t>If you request exempt treatment of portions of your proposal, you must submit an additional copy of your proposal with such exempt information deleted. This copy must state the general nature of the material redacted and shall retain as much of the material as possible. You, the proposing party, shall be responsible for any costs associated with the City’s defense of your request for exempt treatment. Further, you agree to allow the City to facilitate evaluation, or to respond to requests for public records. Additionally, you warrant that the copy or duplication of your proposal pursuant to a request for public records will not violate the rights of any third party.</w:t>
      </w:r>
    </w:p>
    <w:p w14:paraId="2E8ED0C9" w14:textId="77777777" w:rsidR="002C45BA" w:rsidRPr="00A57522" w:rsidRDefault="002C45BA" w:rsidP="002C45BA">
      <w:pPr>
        <w:spacing w:after="0" w:line="240" w:lineRule="auto"/>
        <w:ind w:left="817" w:right="84" w:hanging="10"/>
      </w:pPr>
    </w:p>
    <w:p w14:paraId="37EC8111" w14:textId="77777777" w:rsidR="002C45BA" w:rsidRPr="00825C50" w:rsidRDefault="002C45BA" w:rsidP="002C45BA">
      <w:pPr>
        <w:pStyle w:val="ListParagraph"/>
        <w:numPr>
          <w:ilvl w:val="0"/>
          <w:numId w:val="10"/>
        </w:numPr>
        <w:spacing w:after="0"/>
        <w:rPr>
          <w:b/>
          <w:u w:val="single"/>
        </w:rPr>
      </w:pPr>
      <w:r w:rsidRPr="00825C50">
        <w:rPr>
          <w:b/>
          <w:u w:val="single"/>
        </w:rPr>
        <w:t>Proprietary Information</w:t>
      </w:r>
    </w:p>
    <w:p w14:paraId="07203F0C" w14:textId="77777777" w:rsidR="002C45BA" w:rsidRDefault="002C45BA" w:rsidP="002C45BA">
      <w:pPr>
        <w:spacing w:after="0" w:line="240" w:lineRule="auto"/>
        <w:ind w:right="2"/>
      </w:pPr>
    </w:p>
    <w:p w14:paraId="7B1F68FA" w14:textId="77777777" w:rsidR="002C45BA" w:rsidRPr="00A57522" w:rsidRDefault="002C45BA" w:rsidP="002C45BA">
      <w:pPr>
        <w:spacing w:after="0" w:line="240" w:lineRule="auto"/>
        <w:ind w:firstLine="720"/>
      </w:pPr>
      <w:r w:rsidRPr="00A57522">
        <w:t>Any restrictions on the use of information contained within a proposal shall be clearly stated as such within the proposal. The City will only be able to comply with a request for confidentiality to the extent allowed by law.</w:t>
      </w:r>
    </w:p>
    <w:p w14:paraId="7F0B32CE" w14:textId="77777777" w:rsidR="002C45BA" w:rsidRPr="00A57522" w:rsidRDefault="002C45BA" w:rsidP="002C45BA">
      <w:pPr>
        <w:spacing w:after="0" w:line="240" w:lineRule="auto"/>
        <w:rPr>
          <w:color w:val="000000"/>
        </w:rPr>
      </w:pPr>
    </w:p>
    <w:p w14:paraId="6BA90FEE" w14:textId="77777777" w:rsidR="002C45BA" w:rsidRPr="00506D6F" w:rsidRDefault="002C45BA" w:rsidP="002C45BA">
      <w:pPr>
        <w:pStyle w:val="ListParagraph"/>
        <w:numPr>
          <w:ilvl w:val="0"/>
          <w:numId w:val="10"/>
        </w:numPr>
        <w:spacing w:after="0"/>
        <w:rPr>
          <w:b/>
        </w:rPr>
      </w:pPr>
      <w:r w:rsidRPr="000D367B">
        <w:rPr>
          <w:rFonts w:cs="Times New Roman"/>
          <w:b/>
          <w:u w:val="single"/>
        </w:rPr>
        <w:t>Jurisdiction</w:t>
      </w:r>
      <w:r w:rsidRPr="00523610">
        <w:rPr>
          <w:b/>
          <w:u w:val="single"/>
        </w:rPr>
        <w:t xml:space="preserve"> and Forum</w:t>
      </w:r>
    </w:p>
    <w:p w14:paraId="4FD50A7B" w14:textId="77777777" w:rsidR="002C45BA" w:rsidRPr="00A57522" w:rsidRDefault="002C45BA" w:rsidP="002C45BA">
      <w:pPr>
        <w:spacing w:after="0" w:line="240" w:lineRule="auto"/>
        <w:rPr>
          <w:color w:val="000000"/>
        </w:rPr>
      </w:pPr>
    </w:p>
    <w:p w14:paraId="3AFFF59D" w14:textId="77777777" w:rsidR="002C45BA" w:rsidRPr="00A57522" w:rsidRDefault="002C45BA" w:rsidP="002C45BA">
      <w:pPr>
        <w:spacing w:after="0" w:line="240" w:lineRule="auto"/>
        <w:ind w:firstLine="720"/>
        <w:rPr>
          <w:color w:val="000000"/>
        </w:rPr>
      </w:pPr>
      <w:r w:rsidRPr="00A57522">
        <w:t>The parties covenant and agree that the Laws of the State of Illinois shall govern this Agreement.  The parties agree that all actions or proceedings arising in connection with this Agreement shall be tried and litigated exclusively in the State and/or Federal Court located in the County of Champaign, State of Illinois, and stipulate that those courts have jurisdiction and venue over each party for the purpose of litigating any dispute, controversy or proceeding arising out of or related to this Agreement.  Further, each party hereby authorizes and accepts service of process sufficient for personal jurisdiction in any action against it as contemplated by this paragraph by registered or certified mail, return receipt requested, postage prepaid, to its address for the giving of notices as set forth in this Agreement.</w:t>
      </w:r>
    </w:p>
    <w:p w14:paraId="087E5537" w14:textId="77777777" w:rsidR="002C45BA" w:rsidRPr="00A57522" w:rsidRDefault="002C45BA" w:rsidP="002C45BA">
      <w:pPr>
        <w:spacing w:after="0" w:line="240" w:lineRule="auto"/>
        <w:rPr>
          <w:rFonts w:cs="Times New Roman"/>
        </w:rPr>
      </w:pPr>
    </w:p>
    <w:p w14:paraId="7197D5E6" w14:textId="77777777" w:rsidR="002C45BA" w:rsidRPr="00825C50" w:rsidRDefault="002C45BA" w:rsidP="002C45BA">
      <w:pPr>
        <w:pStyle w:val="ListParagraph"/>
        <w:numPr>
          <w:ilvl w:val="0"/>
          <w:numId w:val="10"/>
        </w:numPr>
        <w:spacing w:after="0"/>
        <w:rPr>
          <w:b/>
          <w:u w:val="single"/>
        </w:rPr>
      </w:pPr>
      <w:r w:rsidRPr="00825C50">
        <w:rPr>
          <w:b/>
          <w:u w:val="single"/>
        </w:rPr>
        <w:t>Public Advertising</w:t>
      </w:r>
    </w:p>
    <w:p w14:paraId="68F5DE39" w14:textId="77777777" w:rsidR="002C45BA" w:rsidRDefault="002C45BA" w:rsidP="002C45BA">
      <w:pPr>
        <w:spacing w:after="0" w:line="240" w:lineRule="auto"/>
        <w:ind w:right="132"/>
      </w:pPr>
    </w:p>
    <w:p w14:paraId="3B5B32B5" w14:textId="77777777" w:rsidR="002C45BA" w:rsidRDefault="002C45BA" w:rsidP="002C45BA">
      <w:pPr>
        <w:spacing w:after="0" w:line="240" w:lineRule="auto"/>
        <w:ind w:right="130" w:firstLine="720"/>
      </w:pPr>
      <w:r w:rsidRPr="00A57522">
        <w:t>The Vendor is specifically denied the right to use the name of the City of Urbana for public advertising or reference in any form or medium without the express written permission of the City of Urbana.</w:t>
      </w:r>
    </w:p>
    <w:p w14:paraId="34B52937" w14:textId="77777777" w:rsidR="002C45BA" w:rsidRPr="00A57522" w:rsidRDefault="002C45BA" w:rsidP="002C45BA">
      <w:pPr>
        <w:spacing w:after="0" w:line="240" w:lineRule="auto"/>
        <w:rPr>
          <w:rFonts w:cs="Times New Roman"/>
        </w:rPr>
      </w:pPr>
    </w:p>
    <w:p w14:paraId="24FAE631" w14:textId="77777777" w:rsidR="002C45BA" w:rsidRPr="004B430D" w:rsidRDefault="002C45BA" w:rsidP="002C45BA">
      <w:pPr>
        <w:pStyle w:val="ListParagraph"/>
        <w:numPr>
          <w:ilvl w:val="0"/>
          <w:numId w:val="9"/>
        </w:numPr>
        <w:spacing w:after="0"/>
        <w:rPr>
          <w:rFonts w:cs="Times New Roman"/>
          <w:b/>
          <w:u w:val="single"/>
        </w:rPr>
      </w:pPr>
      <w:r w:rsidRPr="00F3465B">
        <w:rPr>
          <w:rFonts w:cs="Times New Roman"/>
          <w:b/>
          <w:u w:val="single"/>
        </w:rPr>
        <w:t xml:space="preserve">SCOPE AND </w:t>
      </w:r>
      <w:r w:rsidRPr="004B430D">
        <w:rPr>
          <w:rFonts w:cs="Times New Roman"/>
          <w:b/>
          <w:u w:val="single"/>
        </w:rPr>
        <w:t>QUALITY OF WORK:</w:t>
      </w:r>
    </w:p>
    <w:p w14:paraId="485DBD04" w14:textId="77777777" w:rsidR="002C45BA" w:rsidRPr="00A57522" w:rsidRDefault="002C45BA" w:rsidP="002C45BA">
      <w:pPr>
        <w:spacing w:after="0" w:line="240" w:lineRule="auto"/>
        <w:rPr>
          <w:rFonts w:cs="Times New Roman"/>
        </w:rPr>
      </w:pPr>
    </w:p>
    <w:p w14:paraId="4F292CC7"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Scope of Work:</w:t>
      </w:r>
    </w:p>
    <w:p w14:paraId="79A79E77" w14:textId="77777777" w:rsidR="002C45BA" w:rsidRPr="00A57522" w:rsidRDefault="002C45BA" w:rsidP="002C45BA">
      <w:pPr>
        <w:spacing w:after="0" w:line="240" w:lineRule="auto"/>
        <w:rPr>
          <w:rFonts w:cs="Times New Roman"/>
        </w:rPr>
      </w:pPr>
    </w:p>
    <w:p w14:paraId="2E7722B5" w14:textId="77777777" w:rsidR="002C45BA" w:rsidRPr="00A57522" w:rsidRDefault="002C45BA" w:rsidP="002C45BA">
      <w:pPr>
        <w:spacing w:after="0" w:line="240" w:lineRule="auto"/>
        <w:rPr>
          <w:rFonts w:cs="Times New Roman"/>
          <w:i/>
        </w:rPr>
      </w:pPr>
      <w:r w:rsidRPr="00A57522">
        <w:rPr>
          <w:rFonts w:cs="Times New Roman"/>
          <w:i/>
        </w:rPr>
        <w:t>The City’s expectations for the Scope of Work are documented in the Request for Proposal; vendors are invited to clarify the Scope of Work in their proposal.</w:t>
      </w:r>
    </w:p>
    <w:p w14:paraId="2B7B4DC0" w14:textId="77777777" w:rsidR="002C45BA" w:rsidRPr="00A57522" w:rsidRDefault="002C45BA" w:rsidP="002C45BA">
      <w:pPr>
        <w:spacing w:after="0" w:line="240" w:lineRule="auto"/>
        <w:rPr>
          <w:rFonts w:cs="Times New Roman"/>
        </w:rPr>
      </w:pPr>
    </w:p>
    <w:p w14:paraId="346289FB"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Meeting Specifications:</w:t>
      </w:r>
    </w:p>
    <w:p w14:paraId="435423BF" w14:textId="77777777" w:rsidR="002C45BA" w:rsidRPr="00A57522" w:rsidRDefault="002C45BA" w:rsidP="002C45BA">
      <w:pPr>
        <w:spacing w:after="0" w:line="240" w:lineRule="auto"/>
        <w:rPr>
          <w:rFonts w:cs="Times New Roman"/>
        </w:rPr>
      </w:pPr>
    </w:p>
    <w:p w14:paraId="0DEC2DC2" w14:textId="77777777" w:rsidR="002C45BA" w:rsidRDefault="002C45BA" w:rsidP="002C45BA">
      <w:pPr>
        <w:spacing w:after="0" w:line="240" w:lineRule="auto"/>
        <w:rPr>
          <w:rFonts w:cs="Times New Roman"/>
          <w:strike/>
        </w:rPr>
      </w:pPr>
      <w:r w:rsidRPr="00A57522">
        <w:rPr>
          <w:rFonts w:cs="Times New Roman"/>
        </w:rPr>
        <w:lastRenderedPageBreak/>
        <w:tab/>
        <w:t xml:space="preserve">The terms, conditions and specifications included in this Request for </w:t>
      </w:r>
      <w:r>
        <w:rPr>
          <w:rFonts w:cs="Times New Roman"/>
        </w:rPr>
        <w:t xml:space="preserve">Proposals </w:t>
      </w:r>
      <w:r w:rsidRPr="00A57522">
        <w:rPr>
          <w:rFonts w:cs="Times New Roman"/>
        </w:rPr>
        <w:t xml:space="preserve">describe the Software which the City seeks to license. </w:t>
      </w:r>
      <w:r w:rsidRPr="00523610">
        <w:rPr>
          <w:rFonts w:cs="Times New Roman"/>
          <w:strike/>
        </w:rPr>
        <w:t xml:space="preserve"> </w:t>
      </w:r>
    </w:p>
    <w:p w14:paraId="38A41703" w14:textId="77777777" w:rsidR="002C45BA" w:rsidRDefault="002C45BA" w:rsidP="002C45BA">
      <w:pPr>
        <w:spacing w:after="0" w:line="240" w:lineRule="auto"/>
        <w:rPr>
          <w:rFonts w:cs="Times New Roman"/>
          <w:strike/>
        </w:rPr>
      </w:pPr>
    </w:p>
    <w:p w14:paraId="0A139606" w14:textId="77777777" w:rsidR="002C45BA" w:rsidRPr="00A57522" w:rsidRDefault="002C45BA" w:rsidP="002C45BA">
      <w:pPr>
        <w:pStyle w:val="ListParagraph"/>
        <w:numPr>
          <w:ilvl w:val="0"/>
          <w:numId w:val="12"/>
        </w:numPr>
        <w:spacing w:after="0"/>
      </w:pPr>
      <w:r w:rsidRPr="00A57522">
        <w:rPr>
          <w:rFonts w:eastAsia="Arial" w:cs="Arial"/>
          <w:u w:val="single" w:color="000000"/>
        </w:rPr>
        <w:t>Workmanship:</w:t>
      </w:r>
      <w:r w:rsidRPr="00A57522">
        <w:rPr>
          <w:rFonts w:eastAsia="Arial" w:cs="Arial"/>
        </w:rPr>
        <w:t xml:space="preserve">  All work performed shall be performed and accomplished in a first class and workmanlike manner to the satisfaction of the City and in accordance with the best practice standards and standard specifications recognized in the field unless specifically provided for otherwise in the Specifications or approved by the City in writing. </w:t>
      </w:r>
    </w:p>
    <w:p w14:paraId="2C6F260B" w14:textId="77777777" w:rsidR="002C45BA" w:rsidRPr="00A57522" w:rsidRDefault="002C45BA" w:rsidP="002C45BA">
      <w:pPr>
        <w:spacing w:after="0" w:line="240" w:lineRule="auto"/>
        <w:ind w:left="1351"/>
      </w:pPr>
      <w:r w:rsidRPr="00A57522">
        <w:rPr>
          <w:rFonts w:eastAsia="Arial" w:cs="Arial"/>
        </w:rPr>
        <w:t xml:space="preserve"> </w:t>
      </w:r>
    </w:p>
    <w:p w14:paraId="3F1340DF" w14:textId="77777777" w:rsidR="002C45BA" w:rsidRPr="00A57522" w:rsidRDefault="002C45BA" w:rsidP="002C45BA">
      <w:pPr>
        <w:pStyle w:val="ListParagraph"/>
        <w:numPr>
          <w:ilvl w:val="0"/>
          <w:numId w:val="12"/>
        </w:numPr>
        <w:spacing w:after="0"/>
      </w:pPr>
      <w:r w:rsidRPr="00A57522">
        <w:rPr>
          <w:rFonts w:eastAsia="Arial" w:cs="Arial"/>
          <w:u w:val="single" w:color="000000"/>
        </w:rPr>
        <w:t>Hold Harmless – Patents and Copyrights:</w:t>
      </w:r>
      <w:r w:rsidRPr="00A57522">
        <w:rPr>
          <w:rFonts w:eastAsia="Arial" w:cs="Arial"/>
        </w:rPr>
        <w:t xml:space="preserve">  The Vendor shall defend and hold the City, its officers, agents and employees, harmless from liability of any nature or kind on account of use of any copyrighted or uncopyrighted composition, secret process, patented or unpatented invention, article or appliance furnished or used under this Contract. </w:t>
      </w:r>
    </w:p>
    <w:p w14:paraId="60AC92C9" w14:textId="77777777" w:rsidR="002C45BA" w:rsidRDefault="002C45BA" w:rsidP="002C45BA">
      <w:pPr>
        <w:spacing w:after="0" w:line="240" w:lineRule="auto"/>
        <w:rPr>
          <w:rFonts w:cs="Times New Roman"/>
        </w:rPr>
      </w:pPr>
    </w:p>
    <w:p w14:paraId="578818D0" w14:textId="77777777" w:rsidR="002C45BA" w:rsidRPr="0024618C" w:rsidRDefault="002C45BA" w:rsidP="002C45BA">
      <w:pPr>
        <w:pStyle w:val="ListParagraph"/>
        <w:numPr>
          <w:ilvl w:val="0"/>
          <w:numId w:val="10"/>
        </w:numPr>
        <w:spacing w:after="0"/>
        <w:rPr>
          <w:b/>
        </w:rPr>
      </w:pPr>
      <w:r w:rsidRPr="0024618C">
        <w:rPr>
          <w:rFonts w:eastAsia="Arial" w:cs="Arial"/>
          <w:b/>
          <w:u w:val="single" w:color="000000"/>
        </w:rPr>
        <w:t>Silence of Specifications</w:t>
      </w:r>
      <w:r w:rsidRPr="0024618C">
        <w:rPr>
          <w:rFonts w:eastAsia="Arial" w:cs="Arial"/>
          <w:b/>
        </w:rPr>
        <w:t xml:space="preserve"> </w:t>
      </w:r>
    </w:p>
    <w:p w14:paraId="1B2CBDB4" w14:textId="77777777" w:rsidR="002C45BA" w:rsidRPr="00A57522" w:rsidRDefault="002C45BA" w:rsidP="002C45BA">
      <w:pPr>
        <w:spacing w:after="0" w:line="240" w:lineRule="auto"/>
      </w:pPr>
    </w:p>
    <w:p w14:paraId="1E766993" w14:textId="77777777" w:rsidR="002C45BA" w:rsidRDefault="002C45BA" w:rsidP="002C45BA">
      <w:pPr>
        <w:spacing w:after="0" w:line="240" w:lineRule="auto"/>
        <w:ind w:firstLine="720"/>
        <w:rPr>
          <w:rFonts w:eastAsia="Arial" w:cs="Arial"/>
        </w:rPr>
      </w:pPr>
      <w:r w:rsidRPr="0024618C">
        <w:rPr>
          <w:rFonts w:cs="Times New Roman"/>
        </w:rPr>
        <w:t>The apparent silence of the specifications as to any detail or apparent omission from it as</w:t>
      </w:r>
      <w:r w:rsidRPr="00A57522">
        <w:rPr>
          <w:rFonts w:eastAsia="Arial" w:cs="Arial"/>
        </w:rPr>
        <w:t xml:space="preserve"> to a detailed description concerning any point shall be interpreted as meaning that only the best commercial material or practice shall prevail and that only items of the best materials</w:t>
      </w:r>
      <w:r>
        <w:rPr>
          <w:rFonts w:eastAsia="Arial" w:cs="Arial"/>
        </w:rPr>
        <w:t>, software,</w:t>
      </w:r>
      <w:r w:rsidRPr="00A57522">
        <w:rPr>
          <w:rFonts w:eastAsia="Arial" w:cs="Arial"/>
        </w:rPr>
        <w:t xml:space="preserve"> or workmanship are to be used. </w:t>
      </w:r>
    </w:p>
    <w:p w14:paraId="3FBCF54F" w14:textId="77777777" w:rsidR="002C45BA" w:rsidRDefault="002C45BA" w:rsidP="002C45BA">
      <w:pPr>
        <w:spacing w:after="0" w:line="240" w:lineRule="auto"/>
        <w:ind w:firstLine="720"/>
        <w:rPr>
          <w:rFonts w:eastAsia="Arial" w:cs="Arial"/>
        </w:rPr>
      </w:pPr>
    </w:p>
    <w:p w14:paraId="4F1BA76C" w14:textId="77777777" w:rsidR="002C45BA" w:rsidRPr="00523610" w:rsidRDefault="002C45BA" w:rsidP="002C45BA">
      <w:pPr>
        <w:pStyle w:val="ListParagraph"/>
        <w:numPr>
          <w:ilvl w:val="0"/>
          <w:numId w:val="10"/>
        </w:numPr>
        <w:spacing w:after="0"/>
        <w:rPr>
          <w:b/>
          <w:u w:val="single"/>
        </w:rPr>
      </w:pPr>
      <w:r w:rsidRPr="00523610">
        <w:rPr>
          <w:b/>
          <w:u w:val="single"/>
        </w:rPr>
        <w:t>Extra Work and Change Orders</w:t>
      </w:r>
    </w:p>
    <w:p w14:paraId="72F2BE43" w14:textId="77777777" w:rsidR="002C45BA" w:rsidRPr="00A57522" w:rsidRDefault="002C45BA" w:rsidP="002C45BA">
      <w:pPr>
        <w:spacing w:after="0" w:line="240" w:lineRule="auto"/>
        <w:rPr>
          <w:color w:val="000000"/>
        </w:rPr>
      </w:pPr>
    </w:p>
    <w:p w14:paraId="6579FCFC" w14:textId="77777777" w:rsidR="002C45BA" w:rsidRDefault="002C45BA" w:rsidP="002C45BA">
      <w:pPr>
        <w:spacing w:after="0" w:line="240" w:lineRule="auto"/>
        <w:ind w:firstLine="720"/>
        <w:rPr>
          <w:color w:val="000000"/>
        </w:rPr>
      </w:pPr>
      <w:r w:rsidRPr="00A57522">
        <w:rPr>
          <w:color w:val="000000"/>
        </w:rPr>
        <w:t xml:space="preserve">The </w:t>
      </w:r>
      <w:r>
        <w:rPr>
          <w:color w:val="000000"/>
        </w:rPr>
        <w:t xml:space="preserve">Vendor </w:t>
      </w:r>
      <w:r w:rsidRPr="00A57522">
        <w:rPr>
          <w:color w:val="000000"/>
        </w:rPr>
        <w:t xml:space="preserve">shall perform </w:t>
      </w:r>
      <w:r>
        <w:rPr>
          <w:color w:val="000000"/>
        </w:rPr>
        <w:t xml:space="preserve">only </w:t>
      </w:r>
      <w:r w:rsidRPr="00A57522">
        <w:rPr>
          <w:color w:val="000000"/>
        </w:rPr>
        <w:t xml:space="preserve">work authorized by </w:t>
      </w:r>
      <w:r>
        <w:rPr>
          <w:color w:val="000000"/>
        </w:rPr>
        <w:t>the contract</w:t>
      </w:r>
      <w:r w:rsidRPr="00A57522">
        <w:rPr>
          <w:color w:val="000000"/>
        </w:rPr>
        <w:t xml:space="preserve">.  Should the size or complexity of the project exceed the amount of work </w:t>
      </w:r>
      <w:r>
        <w:rPr>
          <w:color w:val="000000"/>
        </w:rPr>
        <w:t>defined by the contract</w:t>
      </w:r>
      <w:r w:rsidRPr="00A57522">
        <w:rPr>
          <w:color w:val="000000"/>
        </w:rPr>
        <w:t xml:space="preserve">, the </w:t>
      </w:r>
      <w:r>
        <w:rPr>
          <w:color w:val="000000"/>
        </w:rPr>
        <w:t xml:space="preserve">Vendor </w:t>
      </w:r>
      <w:r w:rsidRPr="00A57522">
        <w:rPr>
          <w:color w:val="000000"/>
        </w:rPr>
        <w:t xml:space="preserve">shall obtain written authorization to perform extra work before such work is actually performed.  The cost to perform any work prior to written authorization shall be paid exclusively by the </w:t>
      </w:r>
      <w:r>
        <w:rPr>
          <w:color w:val="000000"/>
        </w:rPr>
        <w:t xml:space="preserve">Vendor </w:t>
      </w:r>
      <w:r w:rsidRPr="00A57522">
        <w:rPr>
          <w:color w:val="000000"/>
        </w:rPr>
        <w:t>and shall not be reimbursed by the City.</w:t>
      </w:r>
    </w:p>
    <w:p w14:paraId="13EB3813" w14:textId="77777777" w:rsidR="002C45BA" w:rsidRDefault="002C45BA" w:rsidP="002C45BA">
      <w:pPr>
        <w:spacing w:after="0" w:line="240" w:lineRule="auto"/>
        <w:rPr>
          <w:color w:val="000000"/>
        </w:rPr>
      </w:pPr>
    </w:p>
    <w:p w14:paraId="41D2F34A" w14:textId="77777777" w:rsidR="002C45BA" w:rsidRPr="00A57522" w:rsidRDefault="002C45BA" w:rsidP="002C45BA">
      <w:pPr>
        <w:spacing w:after="0" w:line="240" w:lineRule="auto"/>
        <w:ind w:firstLine="720"/>
        <w:rPr>
          <w:color w:val="000000"/>
        </w:rPr>
      </w:pPr>
      <w:r>
        <w:rPr>
          <w:color w:val="000000"/>
        </w:rPr>
        <w:t>Vendor shall not accept verbal change orders.  No change order is binding unless reduced to writing and signed by both parties.</w:t>
      </w:r>
    </w:p>
    <w:p w14:paraId="54CC352C" w14:textId="77777777" w:rsidR="002C45BA" w:rsidRPr="00A57522" w:rsidRDefault="002C45BA" w:rsidP="002C45BA">
      <w:pPr>
        <w:spacing w:after="0" w:line="240" w:lineRule="auto"/>
        <w:rPr>
          <w:color w:val="000000"/>
        </w:rPr>
      </w:pPr>
    </w:p>
    <w:p w14:paraId="3920CA47" w14:textId="77777777" w:rsidR="002C45BA" w:rsidRPr="00A57522" w:rsidRDefault="002C45BA" w:rsidP="002C45BA">
      <w:pPr>
        <w:spacing w:after="0" w:line="240" w:lineRule="auto"/>
        <w:ind w:firstLine="720"/>
        <w:rPr>
          <w:color w:val="000000"/>
        </w:rPr>
      </w:pPr>
      <w:r w:rsidRPr="00A57522">
        <w:rPr>
          <w:color w:val="000000"/>
        </w:rPr>
        <w:t xml:space="preserve">The </w:t>
      </w:r>
      <w:r>
        <w:rPr>
          <w:color w:val="000000"/>
        </w:rPr>
        <w:t xml:space="preserve">Vendor </w:t>
      </w:r>
      <w:r w:rsidRPr="00A57522">
        <w:rPr>
          <w:color w:val="000000"/>
        </w:rPr>
        <w:t xml:space="preserve">shall not be </w:t>
      </w:r>
      <w:r>
        <w:rPr>
          <w:color w:val="000000"/>
        </w:rPr>
        <w:t>paid</w:t>
      </w:r>
      <w:r w:rsidRPr="00A57522">
        <w:rPr>
          <w:color w:val="000000"/>
        </w:rPr>
        <w:t xml:space="preserve"> for costs incurred above the approved </w:t>
      </w:r>
      <w:r>
        <w:rPr>
          <w:color w:val="000000"/>
        </w:rPr>
        <w:t xml:space="preserve">contract </w:t>
      </w:r>
      <w:r w:rsidRPr="00A57522">
        <w:rPr>
          <w:color w:val="000000"/>
        </w:rPr>
        <w:t xml:space="preserve">amount plus the cost of approved change orders approved in accordance with the requirements of the Urbana Municipal Code.  </w:t>
      </w:r>
    </w:p>
    <w:p w14:paraId="39FCD1D9" w14:textId="77777777" w:rsidR="002C45BA" w:rsidRDefault="002C45BA" w:rsidP="002C45BA">
      <w:pPr>
        <w:spacing w:after="0" w:line="240" w:lineRule="auto"/>
        <w:rPr>
          <w:rFonts w:eastAsia="Arial" w:cs="Arial"/>
        </w:rPr>
      </w:pPr>
    </w:p>
    <w:p w14:paraId="330B3352" w14:textId="77777777" w:rsidR="002C45BA" w:rsidRDefault="002C45BA" w:rsidP="002C45BA">
      <w:pPr>
        <w:pStyle w:val="ListParagraph"/>
        <w:numPr>
          <w:ilvl w:val="0"/>
          <w:numId w:val="10"/>
        </w:numPr>
        <w:spacing w:after="0"/>
        <w:rPr>
          <w:rFonts w:cs="Times New Roman"/>
        </w:rPr>
      </w:pPr>
      <w:r w:rsidRPr="00A57522">
        <w:rPr>
          <w:rFonts w:cs="Times New Roman"/>
          <w:b/>
          <w:u w:val="single"/>
        </w:rPr>
        <w:t>Warranties</w:t>
      </w:r>
      <w:r>
        <w:rPr>
          <w:rFonts w:cs="Times New Roman"/>
          <w:b/>
          <w:u w:val="single"/>
        </w:rPr>
        <w:t xml:space="preserve"> and Maintenance Agreement</w:t>
      </w:r>
      <w:r w:rsidRPr="00A57522">
        <w:rPr>
          <w:rFonts w:cs="Times New Roman"/>
          <w:b/>
          <w:u w:val="single"/>
        </w:rPr>
        <w:t>:</w:t>
      </w:r>
      <w:r w:rsidRPr="00A57522">
        <w:rPr>
          <w:rFonts w:cs="Times New Roman"/>
        </w:rPr>
        <w:t xml:space="preserve">  </w:t>
      </w:r>
    </w:p>
    <w:p w14:paraId="4FBCA130" w14:textId="77777777" w:rsidR="002C45BA" w:rsidRDefault="002C45BA" w:rsidP="002C45BA">
      <w:pPr>
        <w:spacing w:after="0" w:line="240" w:lineRule="auto"/>
        <w:rPr>
          <w:rFonts w:cs="Times New Roman"/>
        </w:rPr>
      </w:pPr>
    </w:p>
    <w:p w14:paraId="12808475" w14:textId="77777777" w:rsidR="002C45BA" w:rsidRPr="004B430D" w:rsidRDefault="002C45BA" w:rsidP="002C45BA">
      <w:pPr>
        <w:spacing w:after="0" w:line="240" w:lineRule="auto"/>
        <w:ind w:firstLine="720"/>
        <w:rPr>
          <w:rFonts w:cs="Times New Roman"/>
        </w:rPr>
      </w:pPr>
      <w:r w:rsidRPr="00A57522">
        <w:rPr>
          <w:rFonts w:cs="Times New Roman"/>
        </w:rPr>
        <w:t xml:space="preserve">To the extent a </w:t>
      </w:r>
      <w:r>
        <w:rPr>
          <w:rFonts w:cs="Times New Roman"/>
        </w:rPr>
        <w:t>Vendor</w:t>
      </w:r>
      <w:r w:rsidRPr="00A57522">
        <w:rPr>
          <w:rFonts w:cs="Times New Roman"/>
        </w:rPr>
        <w:t xml:space="preserve"> provides any warranty or warranties regarding the Software, any component part and/or sub-assembly thereof, or any equipment supplied therewith, copies of any and all such warranties shall be included with the </w:t>
      </w:r>
      <w:r>
        <w:rPr>
          <w:rFonts w:cs="Times New Roman"/>
        </w:rPr>
        <w:t>Vendor</w:t>
      </w:r>
      <w:r w:rsidRPr="00A57522">
        <w:rPr>
          <w:rFonts w:cs="Times New Roman"/>
        </w:rPr>
        <w:t xml:space="preserve">’s </w:t>
      </w:r>
      <w:r>
        <w:rPr>
          <w:rFonts w:cs="Times New Roman"/>
        </w:rPr>
        <w:t xml:space="preserve">proposal </w:t>
      </w:r>
      <w:r w:rsidRPr="00A57522">
        <w:rPr>
          <w:rFonts w:cs="Times New Roman"/>
        </w:rPr>
        <w:t xml:space="preserve">at the time such </w:t>
      </w:r>
      <w:r>
        <w:rPr>
          <w:rFonts w:cs="Times New Roman"/>
        </w:rPr>
        <w:t>proposal is submitted to the City.</w:t>
      </w:r>
    </w:p>
    <w:p w14:paraId="6766440F" w14:textId="77777777" w:rsidR="002C45BA" w:rsidRPr="00A57522" w:rsidRDefault="002C45BA" w:rsidP="002C45BA">
      <w:pPr>
        <w:spacing w:after="0" w:line="240" w:lineRule="auto"/>
      </w:pPr>
    </w:p>
    <w:p w14:paraId="594DDF32" w14:textId="77777777" w:rsidR="002C45BA" w:rsidRPr="00A57522" w:rsidRDefault="002C45BA" w:rsidP="002C45BA">
      <w:pPr>
        <w:pStyle w:val="ListParagraph"/>
        <w:numPr>
          <w:ilvl w:val="0"/>
          <w:numId w:val="13"/>
        </w:numPr>
        <w:spacing w:after="0"/>
      </w:pPr>
      <w:r w:rsidRPr="00A57522">
        <w:rPr>
          <w:rFonts w:eastAsia="Arial" w:cs="Arial"/>
        </w:rPr>
        <w:t>The Vendor warrants that the</w:t>
      </w:r>
      <w:r>
        <w:rPr>
          <w:rFonts w:eastAsia="Arial" w:cs="Arial"/>
        </w:rPr>
        <w:t xml:space="preserve"> Software, </w:t>
      </w:r>
      <w:r w:rsidRPr="00A57522">
        <w:rPr>
          <w:rFonts w:eastAsia="Arial" w:cs="Arial"/>
        </w:rPr>
        <w:t>materials, articles and workmanship used in the work shall be free from defects, suitable for the particular purpose intended, and merchantable.  The Vendor shall correct defective work at the Vendor’s own cost</w:t>
      </w:r>
      <w:r>
        <w:rPr>
          <w:rFonts w:eastAsia="Arial" w:cs="Arial"/>
        </w:rPr>
        <w:t>, as addressed in a Maintenance Agreement as agreed to by and between the Vendor and the City.</w:t>
      </w:r>
    </w:p>
    <w:p w14:paraId="1B7862A6" w14:textId="77777777" w:rsidR="002C45BA" w:rsidRPr="00A57522" w:rsidRDefault="002C45BA" w:rsidP="002C45BA">
      <w:pPr>
        <w:spacing w:after="0" w:line="240" w:lineRule="auto"/>
        <w:ind w:left="1351"/>
      </w:pPr>
      <w:r w:rsidRPr="00A57522">
        <w:rPr>
          <w:rFonts w:eastAsia="Arial" w:cs="Arial"/>
        </w:rPr>
        <w:t xml:space="preserve"> </w:t>
      </w:r>
    </w:p>
    <w:p w14:paraId="746D39D7" w14:textId="77777777" w:rsidR="002C45BA" w:rsidRPr="00A57522" w:rsidRDefault="002C45BA" w:rsidP="002C45BA">
      <w:pPr>
        <w:pStyle w:val="ListParagraph"/>
        <w:numPr>
          <w:ilvl w:val="0"/>
          <w:numId w:val="13"/>
        </w:numPr>
        <w:spacing w:after="0"/>
      </w:pPr>
      <w:r w:rsidRPr="00A57522">
        <w:rPr>
          <w:rFonts w:eastAsia="Arial" w:cs="Arial"/>
        </w:rPr>
        <w:lastRenderedPageBreak/>
        <w:t xml:space="preserve">Nothing contained herein shall prohibit the City from invoking or pursuing all other remedies available in law or equity.  </w:t>
      </w:r>
    </w:p>
    <w:p w14:paraId="1D50EE82" w14:textId="77777777" w:rsidR="002C45BA" w:rsidRDefault="002C45BA" w:rsidP="002C45BA">
      <w:pPr>
        <w:spacing w:after="0" w:line="240" w:lineRule="auto"/>
        <w:rPr>
          <w:rFonts w:cs="Times New Roman"/>
        </w:rPr>
      </w:pPr>
    </w:p>
    <w:p w14:paraId="44DABF60" w14:textId="77777777" w:rsidR="002C45BA" w:rsidRPr="00046342" w:rsidRDefault="002C45BA" w:rsidP="002C45BA">
      <w:pPr>
        <w:pStyle w:val="ListParagraph"/>
        <w:numPr>
          <w:ilvl w:val="0"/>
          <w:numId w:val="10"/>
        </w:numPr>
        <w:spacing w:after="0"/>
        <w:rPr>
          <w:b/>
        </w:rPr>
      </w:pPr>
      <w:r w:rsidRPr="00046342">
        <w:rPr>
          <w:rFonts w:eastAsia="Arial" w:cs="Arial"/>
          <w:b/>
          <w:u w:val="single" w:color="000000"/>
        </w:rPr>
        <w:t>Inspections, Correction and Rejection</w:t>
      </w:r>
      <w:r w:rsidRPr="00046342">
        <w:rPr>
          <w:rFonts w:eastAsia="Arial" w:cs="Arial"/>
          <w:b/>
        </w:rPr>
        <w:t xml:space="preserve"> </w:t>
      </w:r>
    </w:p>
    <w:p w14:paraId="16ECB106" w14:textId="77777777" w:rsidR="002C45BA" w:rsidRPr="00A57522" w:rsidRDefault="002C45BA" w:rsidP="002C45BA">
      <w:pPr>
        <w:spacing w:after="0" w:line="240" w:lineRule="auto"/>
        <w:ind w:left="631"/>
      </w:pPr>
      <w:r w:rsidRPr="00A57522">
        <w:rPr>
          <w:rFonts w:eastAsia="Arial" w:cs="Arial"/>
        </w:rPr>
        <w:t xml:space="preserve"> </w:t>
      </w:r>
    </w:p>
    <w:p w14:paraId="11500348" w14:textId="77777777" w:rsidR="002C45BA" w:rsidRPr="00A57522" w:rsidRDefault="002C45BA" w:rsidP="002C45BA">
      <w:pPr>
        <w:spacing w:after="0" w:line="240" w:lineRule="auto"/>
        <w:ind w:firstLine="720"/>
        <w:rPr>
          <w:rFonts w:cs="Times New Roman"/>
        </w:rPr>
      </w:pPr>
      <w:r w:rsidRPr="00A57522">
        <w:rPr>
          <w:rFonts w:cs="Times New Roman"/>
        </w:rPr>
        <w:t xml:space="preserve">In the event a Contract is awarded to a successful </w:t>
      </w:r>
      <w:r>
        <w:rPr>
          <w:rFonts w:cs="Times New Roman"/>
        </w:rPr>
        <w:t>Vendor</w:t>
      </w:r>
      <w:r w:rsidRPr="00A57522">
        <w:rPr>
          <w:rFonts w:cs="Times New Roman"/>
        </w:rPr>
        <w:t xml:space="preserve">, the City shall have the right to fully inspect and test the Software included thereon and therewith prior to accepting </w:t>
      </w:r>
      <w:r>
        <w:rPr>
          <w:rFonts w:cs="Times New Roman"/>
        </w:rPr>
        <w:t>implementation</w:t>
      </w:r>
      <w:r w:rsidRPr="00A57522">
        <w:rPr>
          <w:rFonts w:cs="Times New Roman"/>
        </w:rPr>
        <w:t xml:space="preserve"> of the Software.  The City shall have the right to reject </w:t>
      </w:r>
      <w:r>
        <w:rPr>
          <w:rFonts w:cs="Times New Roman"/>
        </w:rPr>
        <w:t xml:space="preserve">implementation </w:t>
      </w:r>
      <w:r w:rsidRPr="00A57522">
        <w:rPr>
          <w:rFonts w:cs="Times New Roman"/>
        </w:rPr>
        <w:t>of the Software in total or component thereof if it fails to conform to the specifications contained in the Contract and/or if it fails to perform as reasonably required for the purpose for which the City sought to acquire.</w:t>
      </w:r>
    </w:p>
    <w:p w14:paraId="459A9B4D" w14:textId="77777777" w:rsidR="002C45BA" w:rsidRDefault="002C45BA" w:rsidP="002C45BA">
      <w:pPr>
        <w:spacing w:after="0" w:line="240" w:lineRule="auto"/>
        <w:rPr>
          <w:color w:val="000000"/>
        </w:rPr>
      </w:pPr>
    </w:p>
    <w:p w14:paraId="5744B103" w14:textId="77777777" w:rsidR="002C45BA" w:rsidRPr="00A57522" w:rsidRDefault="002C45BA" w:rsidP="002C45BA">
      <w:pPr>
        <w:spacing w:after="0" w:line="240" w:lineRule="auto"/>
        <w:ind w:firstLine="720"/>
      </w:pPr>
      <w:r w:rsidRPr="00A57522">
        <w:rPr>
          <w:rFonts w:eastAsia="Arial" w:cs="Arial"/>
        </w:rPr>
        <w:t xml:space="preserve">The City shall have the right to reject </w:t>
      </w:r>
      <w:r>
        <w:rPr>
          <w:rFonts w:eastAsia="Arial" w:cs="Arial"/>
        </w:rPr>
        <w:t xml:space="preserve">software or </w:t>
      </w:r>
      <w:r w:rsidRPr="00A57522">
        <w:rPr>
          <w:rFonts w:eastAsia="Arial" w:cs="Arial"/>
        </w:rPr>
        <w:t xml:space="preserve">workmanship that </w:t>
      </w:r>
      <w:r>
        <w:rPr>
          <w:rFonts w:eastAsia="Arial" w:cs="Arial"/>
        </w:rPr>
        <w:t xml:space="preserve">does not meet the functionality documented in the Contract, is </w:t>
      </w:r>
      <w:r w:rsidRPr="00A57522">
        <w:rPr>
          <w:rFonts w:eastAsia="Arial" w:cs="Arial"/>
        </w:rPr>
        <w:t>defective</w:t>
      </w:r>
      <w:r>
        <w:rPr>
          <w:rFonts w:eastAsia="Arial" w:cs="Arial"/>
        </w:rPr>
        <w:t>,</w:t>
      </w:r>
      <w:r w:rsidRPr="00A57522">
        <w:rPr>
          <w:rFonts w:eastAsia="Arial" w:cs="Arial"/>
        </w:rPr>
        <w:t xml:space="preserve"> or require</w:t>
      </w:r>
      <w:r>
        <w:rPr>
          <w:rFonts w:eastAsia="Arial" w:cs="Arial"/>
        </w:rPr>
        <w:t>s</w:t>
      </w:r>
      <w:r w:rsidRPr="00A57522">
        <w:rPr>
          <w:rFonts w:eastAsia="Arial" w:cs="Arial"/>
        </w:rPr>
        <w:t xml:space="preserve"> correction.  Rejected </w:t>
      </w:r>
      <w:r>
        <w:rPr>
          <w:rFonts w:eastAsia="Arial" w:cs="Arial"/>
        </w:rPr>
        <w:t xml:space="preserve">software or </w:t>
      </w:r>
      <w:r w:rsidRPr="00A57522">
        <w:rPr>
          <w:rFonts w:eastAsia="Arial" w:cs="Arial"/>
        </w:rPr>
        <w:t>workmanship shall be satisfactorily corrected</w:t>
      </w:r>
      <w:r>
        <w:rPr>
          <w:rFonts w:eastAsia="Arial" w:cs="Arial"/>
        </w:rPr>
        <w:t xml:space="preserve"> at the Vendor’s expense</w:t>
      </w:r>
      <w:r w:rsidRPr="00A57522">
        <w:rPr>
          <w:rFonts w:eastAsia="Arial" w:cs="Arial"/>
        </w:rPr>
        <w:t xml:space="preserve">.  If the Vendor does not correct such defective work within </w:t>
      </w:r>
      <w:r>
        <w:rPr>
          <w:rFonts w:eastAsia="Arial" w:cs="Arial"/>
        </w:rPr>
        <w:t>30 days, or another time period agreed upon between the City and the Vendor</w:t>
      </w:r>
      <w:r w:rsidRPr="00A57522">
        <w:rPr>
          <w:rFonts w:eastAsia="Arial" w:cs="Arial"/>
        </w:rPr>
        <w:t xml:space="preserve"> </w:t>
      </w:r>
      <w:r>
        <w:rPr>
          <w:rFonts w:eastAsia="Arial" w:cs="Arial"/>
        </w:rPr>
        <w:t xml:space="preserve">and </w:t>
      </w:r>
      <w:r w:rsidRPr="00A57522">
        <w:rPr>
          <w:rFonts w:eastAsia="Arial" w:cs="Arial"/>
        </w:rPr>
        <w:t xml:space="preserve">fixed </w:t>
      </w:r>
      <w:r>
        <w:rPr>
          <w:rFonts w:eastAsia="Arial" w:cs="Arial"/>
        </w:rPr>
        <w:t>in writing</w:t>
      </w:r>
      <w:r w:rsidRPr="00A57522">
        <w:rPr>
          <w:rFonts w:eastAsia="Arial" w:cs="Arial"/>
        </w:rPr>
        <w:t xml:space="preserve">, the City may remove or correct the work and charge the expenses to the Vendor. </w:t>
      </w:r>
    </w:p>
    <w:p w14:paraId="0147AA58" w14:textId="77777777" w:rsidR="002C45BA" w:rsidRDefault="002C45BA" w:rsidP="002C45BA">
      <w:pPr>
        <w:spacing w:after="0" w:line="240" w:lineRule="auto"/>
        <w:rPr>
          <w:rFonts w:cs="Times New Roman"/>
        </w:rPr>
      </w:pPr>
    </w:p>
    <w:p w14:paraId="355E94D0" w14:textId="77777777" w:rsidR="002C45BA" w:rsidRPr="00B551C5" w:rsidRDefault="002C45BA" w:rsidP="002C45BA">
      <w:pPr>
        <w:pStyle w:val="ListParagraph"/>
        <w:numPr>
          <w:ilvl w:val="0"/>
          <w:numId w:val="9"/>
        </w:numPr>
        <w:spacing w:after="0"/>
        <w:rPr>
          <w:rFonts w:cs="Times New Roman"/>
          <w:b/>
          <w:u w:val="single"/>
        </w:rPr>
      </w:pPr>
      <w:r w:rsidRPr="00B551C5">
        <w:rPr>
          <w:rFonts w:cs="Times New Roman"/>
          <w:b/>
          <w:u w:val="single"/>
        </w:rPr>
        <w:t>PAYMENT TERMS:</w:t>
      </w:r>
    </w:p>
    <w:p w14:paraId="087FB4CD" w14:textId="77777777" w:rsidR="002C45BA" w:rsidRDefault="002C45BA" w:rsidP="002C45BA">
      <w:pPr>
        <w:spacing w:after="0" w:line="240" w:lineRule="auto"/>
        <w:rPr>
          <w:rFonts w:cs="Times New Roman"/>
        </w:rPr>
      </w:pPr>
    </w:p>
    <w:p w14:paraId="2647D528"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 xml:space="preserve">Payment To Successful </w:t>
      </w:r>
      <w:r>
        <w:rPr>
          <w:rFonts w:cs="Times New Roman"/>
          <w:b/>
          <w:u w:val="single"/>
        </w:rPr>
        <w:t>Vendor</w:t>
      </w:r>
      <w:r w:rsidRPr="00A57522">
        <w:rPr>
          <w:rFonts w:cs="Times New Roman"/>
          <w:b/>
          <w:u w:val="single"/>
        </w:rPr>
        <w:t>:</w:t>
      </w:r>
    </w:p>
    <w:p w14:paraId="2CC935F6" w14:textId="77777777" w:rsidR="002C45BA" w:rsidRPr="00A57522" w:rsidRDefault="002C45BA" w:rsidP="002C45BA">
      <w:pPr>
        <w:spacing w:after="0" w:line="240" w:lineRule="auto"/>
        <w:rPr>
          <w:rFonts w:cs="Times New Roman"/>
        </w:rPr>
      </w:pPr>
    </w:p>
    <w:p w14:paraId="3E27F911" w14:textId="77777777" w:rsidR="002C45BA" w:rsidRDefault="002C45BA" w:rsidP="002C45BA">
      <w:pPr>
        <w:spacing w:after="0" w:line="240" w:lineRule="auto"/>
        <w:rPr>
          <w:rFonts w:cs="Times New Roman"/>
        </w:rPr>
      </w:pPr>
      <w:r w:rsidRPr="00A57522">
        <w:rPr>
          <w:rFonts w:cs="Times New Roman"/>
        </w:rPr>
        <w:tab/>
        <w:t xml:space="preserve">In the event that the City awards a Contract pursuant to this Request for </w:t>
      </w:r>
      <w:r>
        <w:rPr>
          <w:rFonts w:cs="Times New Roman"/>
        </w:rPr>
        <w:t>Proposals</w:t>
      </w:r>
      <w:r w:rsidRPr="00A57522">
        <w:rPr>
          <w:rFonts w:cs="Times New Roman"/>
        </w:rPr>
        <w:t xml:space="preserve"> and such Contract requires the City to make periodic payments to the successful </w:t>
      </w:r>
      <w:r>
        <w:rPr>
          <w:rFonts w:cs="Times New Roman"/>
        </w:rPr>
        <w:t>Vendor</w:t>
      </w:r>
      <w:r w:rsidRPr="00A57522">
        <w:rPr>
          <w:rFonts w:cs="Times New Roman"/>
        </w:rPr>
        <w:t xml:space="preserve">, all such payments shall be credited by the said </w:t>
      </w:r>
      <w:r>
        <w:rPr>
          <w:rFonts w:cs="Times New Roman"/>
        </w:rPr>
        <w:t>Vendor</w:t>
      </w:r>
      <w:r w:rsidRPr="00A57522">
        <w:rPr>
          <w:rFonts w:cs="Times New Roman"/>
        </w:rPr>
        <w:t xml:space="preserve"> toward the agreed-upon Contract price. </w:t>
      </w:r>
    </w:p>
    <w:p w14:paraId="1E8AE971" w14:textId="77777777" w:rsidR="002C45BA" w:rsidRDefault="002C45BA" w:rsidP="002C45BA">
      <w:pPr>
        <w:spacing w:after="0" w:line="240" w:lineRule="auto"/>
        <w:rPr>
          <w:rFonts w:cs="Times New Roman"/>
        </w:rPr>
      </w:pPr>
    </w:p>
    <w:p w14:paraId="522A5131" w14:textId="77777777" w:rsidR="002C45BA" w:rsidRPr="001035AA" w:rsidRDefault="002C45BA" w:rsidP="002C45BA">
      <w:pPr>
        <w:spacing w:after="0" w:line="240" w:lineRule="auto"/>
        <w:rPr>
          <w:rFonts w:cs="Times New Roman"/>
        </w:rPr>
      </w:pPr>
      <w:r w:rsidRPr="001035AA">
        <w:rPr>
          <w:rFonts w:cs="Times New Roman"/>
        </w:rPr>
        <w:tab/>
        <w:t xml:space="preserve">Upon performance of each milestone defined in </w:t>
      </w:r>
      <w:r w:rsidRPr="003B5607">
        <w:rPr>
          <w:rFonts w:cs="Times New Roman"/>
        </w:rPr>
        <w:t>Tab 4</w:t>
      </w:r>
      <w:r w:rsidRPr="001035AA">
        <w:rPr>
          <w:rFonts w:cs="Times New Roman"/>
        </w:rPr>
        <w:t xml:space="preserve">, </w:t>
      </w:r>
      <w:r w:rsidRPr="001035AA">
        <w:t>and after the City has agreed in writing that such milestone has been reached satisfactorily, the City shall pay the amount required to be paid upon satisfactorily reaching such milestone as provided in</w:t>
      </w:r>
      <w:r w:rsidRPr="001035AA">
        <w:rPr>
          <w:rFonts w:cs="Times New Roman"/>
        </w:rPr>
        <w:t xml:space="preserve"> the </w:t>
      </w:r>
      <w:r w:rsidRPr="003B5607">
        <w:rPr>
          <w:rFonts w:cs="Times New Roman"/>
        </w:rPr>
        <w:t>Tab 4</w:t>
      </w:r>
      <w:r w:rsidRPr="001035AA">
        <w:t>.</w:t>
      </w:r>
      <w:r w:rsidRPr="001035AA">
        <w:rPr>
          <w:rFonts w:cs="Times New Roman"/>
        </w:rPr>
        <w:t xml:space="preserve">  The milestones for payment will be based on the Implementation summary described in </w:t>
      </w:r>
      <w:r w:rsidRPr="003B5607">
        <w:rPr>
          <w:rFonts w:cs="Times New Roman"/>
        </w:rPr>
        <w:t>Tab 4</w:t>
      </w:r>
      <w:r w:rsidRPr="001035AA">
        <w:rPr>
          <w:rFonts w:cs="Times New Roman"/>
        </w:rPr>
        <w:t xml:space="preserve"> of the proposal, and the payment schedule will be defined in the Contract.  </w:t>
      </w:r>
    </w:p>
    <w:p w14:paraId="3C79A708" w14:textId="77777777" w:rsidR="002C45BA" w:rsidRPr="00A57522" w:rsidRDefault="002C45BA" w:rsidP="002C45BA">
      <w:pPr>
        <w:spacing w:after="0" w:line="240" w:lineRule="auto"/>
        <w:rPr>
          <w:rFonts w:cs="Times New Roman"/>
        </w:rPr>
      </w:pPr>
    </w:p>
    <w:p w14:paraId="2209BCC5" w14:textId="77777777" w:rsidR="002C45BA" w:rsidRDefault="002C45BA" w:rsidP="002C45BA">
      <w:pPr>
        <w:pStyle w:val="ListParagraph"/>
        <w:numPr>
          <w:ilvl w:val="0"/>
          <w:numId w:val="18"/>
        </w:numPr>
        <w:spacing w:after="0"/>
      </w:pPr>
      <w:r w:rsidRPr="005A523A">
        <w:t>Upon receipt of a properly invoiced payment request, the City shall pay the amount due less any amounts allowed to be retained or withheld by the City under this Agreement within 60 days of receipt of the invoice.</w:t>
      </w:r>
    </w:p>
    <w:p w14:paraId="6A9B8364" w14:textId="77777777" w:rsidR="002C45BA" w:rsidRPr="005A523A" w:rsidRDefault="002C45BA" w:rsidP="002C45BA">
      <w:pPr>
        <w:numPr>
          <w:ilvl w:val="12"/>
          <w:numId w:val="0"/>
        </w:numPr>
        <w:spacing w:after="0" w:line="240" w:lineRule="auto"/>
        <w:ind w:left="360" w:hanging="360"/>
        <w:rPr>
          <w:color w:val="000000"/>
        </w:rPr>
      </w:pPr>
    </w:p>
    <w:p w14:paraId="6B0C8B83" w14:textId="77777777" w:rsidR="002C45BA" w:rsidRPr="005A523A" w:rsidRDefault="002C45BA" w:rsidP="002C45BA">
      <w:pPr>
        <w:pStyle w:val="ListParagraph"/>
        <w:numPr>
          <w:ilvl w:val="0"/>
          <w:numId w:val="18"/>
        </w:numPr>
        <w:spacing w:after="0"/>
      </w:pPr>
      <w:r w:rsidRPr="005A523A">
        <w:t xml:space="preserve">Upon satisfactory completion of the work performed hereunder and prior to final payment under this Agreement, and as a condition precedent thereto, the </w:t>
      </w:r>
      <w:r>
        <w:t>Vendor</w:t>
      </w:r>
      <w:r w:rsidRPr="005A523A">
        <w:t xml:space="preserve"> shall execute and deliver to the City a release of all claims against the City arising under or by virtue of this Agreement.</w:t>
      </w:r>
    </w:p>
    <w:p w14:paraId="5B5107EA" w14:textId="77777777" w:rsidR="002C45BA" w:rsidRPr="00221C43" w:rsidRDefault="002C45BA" w:rsidP="002C45BA">
      <w:pPr>
        <w:spacing w:after="0" w:line="240" w:lineRule="auto"/>
        <w:ind w:left="720"/>
      </w:pPr>
    </w:p>
    <w:p w14:paraId="4EA9886E" w14:textId="77777777" w:rsidR="002C45BA" w:rsidRDefault="002C45BA" w:rsidP="002C45BA">
      <w:pPr>
        <w:pStyle w:val="ListParagraph"/>
        <w:numPr>
          <w:ilvl w:val="0"/>
          <w:numId w:val="18"/>
        </w:numPr>
        <w:spacing w:after="0"/>
        <w:rPr>
          <w:rFonts w:cs="Times New Roman"/>
        </w:rPr>
      </w:pPr>
      <w:r w:rsidRPr="00221C43">
        <w:rPr>
          <w:rFonts w:eastAsia="Arial" w:cs="Arial"/>
        </w:rPr>
        <w:t xml:space="preserve">To the extent allowed by law, the Vendor agrees that it shall not attempt to enforce provisions of the </w:t>
      </w:r>
      <w:r>
        <w:rPr>
          <w:rFonts w:eastAsia="Arial" w:cs="Arial"/>
        </w:rPr>
        <w:t xml:space="preserve">Illinois </w:t>
      </w:r>
      <w:r w:rsidRPr="00221C43">
        <w:rPr>
          <w:rFonts w:eastAsia="Arial" w:cs="Arial"/>
        </w:rPr>
        <w:t>Local Government Prompt Payment Act in regards to this Contract.</w:t>
      </w:r>
      <w:r w:rsidRPr="00A57522">
        <w:rPr>
          <w:rFonts w:eastAsia="Arial" w:cs="Arial"/>
        </w:rPr>
        <w:t xml:space="preserve"> </w:t>
      </w:r>
    </w:p>
    <w:p w14:paraId="58E3B76E" w14:textId="77777777" w:rsidR="002C45BA" w:rsidRDefault="002C45BA" w:rsidP="002C45BA">
      <w:pPr>
        <w:spacing w:after="0" w:line="240" w:lineRule="auto"/>
        <w:rPr>
          <w:rFonts w:cs="Times New Roman"/>
        </w:rPr>
      </w:pPr>
    </w:p>
    <w:p w14:paraId="3300DE23" w14:textId="77777777" w:rsidR="002C45BA" w:rsidRPr="00F11AD4" w:rsidRDefault="002C45BA" w:rsidP="002C45BA">
      <w:pPr>
        <w:pStyle w:val="ListParagraph"/>
        <w:numPr>
          <w:ilvl w:val="0"/>
          <w:numId w:val="10"/>
        </w:numPr>
        <w:spacing w:after="0"/>
        <w:rPr>
          <w:rFonts w:cs="Times New Roman"/>
          <w:b/>
          <w:u w:val="single"/>
        </w:rPr>
      </w:pPr>
      <w:r w:rsidRPr="00F11AD4">
        <w:rPr>
          <w:rFonts w:cs="Times New Roman"/>
          <w:b/>
          <w:u w:val="single"/>
        </w:rPr>
        <w:t xml:space="preserve"> Payment </w:t>
      </w:r>
      <w:r>
        <w:rPr>
          <w:rFonts w:cs="Times New Roman"/>
          <w:b/>
          <w:u w:val="single"/>
        </w:rPr>
        <w:t>Hold-Back</w:t>
      </w:r>
      <w:r w:rsidRPr="00F11AD4">
        <w:rPr>
          <w:rFonts w:cs="Times New Roman"/>
          <w:b/>
          <w:u w:val="single"/>
        </w:rPr>
        <w:t>:</w:t>
      </w:r>
    </w:p>
    <w:p w14:paraId="4356C320" w14:textId="77777777" w:rsidR="002C45BA" w:rsidRDefault="002C45BA" w:rsidP="002C45BA">
      <w:pPr>
        <w:spacing w:after="0" w:line="240" w:lineRule="auto"/>
        <w:rPr>
          <w:rFonts w:cs="Times New Roman"/>
        </w:rPr>
      </w:pPr>
    </w:p>
    <w:p w14:paraId="7288775E" w14:textId="77777777" w:rsidR="002C45BA" w:rsidRDefault="002C45BA" w:rsidP="002C45BA">
      <w:pPr>
        <w:spacing w:after="0" w:line="240" w:lineRule="auto"/>
        <w:ind w:firstLine="720"/>
        <w:rPr>
          <w:rFonts w:cs="Times New Roman"/>
        </w:rPr>
      </w:pPr>
      <w:r w:rsidRPr="008300AC">
        <w:rPr>
          <w:rFonts w:cs="Times New Roman"/>
        </w:rPr>
        <w:t xml:space="preserve">The City reserves the right to hold back from payment ten percent (10%) of any payment due under the Contract. </w:t>
      </w:r>
    </w:p>
    <w:p w14:paraId="78583BB2" w14:textId="77777777" w:rsidR="002C45BA" w:rsidRDefault="002C45BA" w:rsidP="002C45BA">
      <w:pPr>
        <w:spacing w:after="0" w:line="240" w:lineRule="auto"/>
        <w:ind w:firstLine="720"/>
        <w:rPr>
          <w:rFonts w:cs="Times New Roman"/>
        </w:rPr>
      </w:pPr>
      <w:r w:rsidRPr="00A57522">
        <w:rPr>
          <w:rFonts w:cs="Times New Roman"/>
        </w:rPr>
        <w:lastRenderedPageBreak/>
        <w:t xml:space="preserve"> </w:t>
      </w:r>
    </w:p>
    <w:p w14:paraId="6BF700E4" w14:textId="77777777" w:rsidR="002C45BA" w:rsidRPr="005B7E35" w:rsidRDefault="002C45BA" w:rsidP="002C45BA">
      <w:pPr>
        <w:pStyle w:val="ListParagraph"/>
        <w:numPr>
          <w:ilvl w:val="0"/>
          <w:numId w:val="24"/>
        </w:numPr>
        <w:spacing w:after="0"/>
        <w:rPr>
          <w:rFonts w:cs="Times New Roman"/>
        </w:rPr>
      </w:pPr>
      <w:r>
        <w:t xml:space="preserve">For each implementation timeline presented in </w:t>
      </w:r>
      <w:r w:rsidRPr="003B5607">
        <w:t>Exhibit C</w:t>
      </w:r>
      <w:r>
        <w:t>, the project timeline contained in the Contract will include a final acceptance test of the software that the City will conduct before approving its use in Production</w:t>
      </w:r>
      <w:r w:rsidRPr="005A523A">
        <w:t xml:space="preserve">.  </w:t>
      </w:r>
    </w:p>
    <w:p w14:paraId="7DEA13F3" w14:textId="77777777" w:rsidR="002C45BA" w:rsidRPr="00987300" w:rsidRDefault="002C45BA" w:rsidP="002C45BA">
      <w:pPr>
        <w:pStyle w:val="ListParagraph"/>
        <w:spacing w:after="0"/>
        <w:ind w:left="1080" w:firstLine="0"/>
        <w:rPr>
          <w:rFonts w:cs="Times New Roman"/>
        </w:rPr>
      </w:pPr>
    </w:p>
    <w:p w14:paraId="180C4B7D" w14:textId="77777777" w:rsidR="002C45BA" w:rsidRPr="00987300" w:rsidRDefault="002C45BA" w:rsidP="002C45BA">
      <w:pPr>
        <w:pStyle w:val="ListParagraph"/>
        <w:numPr>
          <w:ilvl w:val="0"/>
          <w:numId w:val="24"/>
        </w:numPr>
        <w:spacing w:after="0"/>
      </w:pPr>
      <w:r>
        <w:rPr>
          <w:rFonts w:cs="Times New Roman"/>
        </w:rPr>
        <w:t xml:space="preserve">For each </w:t>
      </w:r>
      <w:r>
        <w:t>implementation timeline presented in Exhibit C</w:t>
      </w:r>
      <w:r>
        <w:rPr>
          <w:rFonts w:cs="Times New Roman"/>
        </w:rPr>
        <w:t>, s</w:t>
      </w:r>
      <w:r w:rsidRPr="00987300">
        <w:rPr>
          <w:rFonts w:cs="Times New Roman"/>
        </w:rPr>
        <w:t xml:space="preserve">ix </w:t>
      </w:r>
      <w:r>
        <w:rPr>
          <w:rFonts w:cs="Times New Roman"/>
        </w:rPr>
        <w:t xml:space="preserve">(6) </w:t>
      </w:r>
      <w:r w:rsidRPr="00987300">
        <w:rPr>
          <w:rFonts w:cs="Times New Roman"/>
        </w:rPr>
        <w:t>months after the date that acceptance testing was approved</w:t>
      </w:r>
      <w:r>
        <w:rPr>
          <w:rFonts w:cs="Times New Roman"/>
        </w:rPr>
        <w:t xml:space="preserve"> </w:t>
      </w:r>
      <w:r w:rsidRPr="00A57522">
        <w:rPr>
          <w:rFonts w:cs="Times New Roman"/>
        </w:rPr>
        <w:t xml:space="preserve">the City shall disburse </w:t>
      </w:r>
      <w:r>
        <w:rPr>
          <w:rFonts w:cs="Times New Roman"/>
        </w:rPr>
        <w:t xml:space="preserve">the </w:t>
      </w:r>
      <w:r w:rsidRPr="00A57522">
        <w:rPr>
          <w:rFonts w:cs="Times New Roman"/>
        </w:rPr>
        <w:t xml:space="preserve">hold-back amount to the successful </w:t>
      </w:r>
      <w:r>
        <w:rPr>
          <w:rFonts w:cs="Times New Roman"/>
        </w:rPr>
        <w:t>Vendor</w:t>
      </w:r>
      <w:r w:rsidRPr="00987300">
        <w:rPr>
          <w:rFonts w:cs="Times New Roman"/>
        </w:rPr>
        <w:t xml:space="preserve"> </w:t>
      </w:r>
      <w:r>
        <w:rPr>
          <w:rFonts w:cs="Times New Roman"/>
        </w:rPr>
        <w:t xml:space="preserve">if: there are no outstanding significant issues, there is no </w:t>
      </w:r>
      <w:r w:rsidRPr="00A57522">
        <w:rPr>
          <w:rFonts w:cs="Times New Roman"/>
        </w:rPr>
        <w:t>claim of breach of the Contract</w:t>
      </w:r>
      <w:r>
        <w:rPr>
          <w:rFonts w:cs="Times New Roman"/>
        </w:rPr>
        <w:t xml:space="preserve">, and there is no </w:t>
      </w:r>
      <w:r w:rsidRPr="00A57522">
        <w:rPr>
          <w:rFonts w:cs="Times New Roman"/>
        </w:rPr>
        <w:t>claim under any warranty provided for in the Contract.</w:t>
      </w:r>
    </w:p>
    <w:p w14:paraId="2AB8B7C7" w14:textId="77777777" w:rsidR="002C45BA" w:rsidRDefault="002C45BA" w:rsidP="002C45BA">
      <w:pPr>
        <w:spacing w:after="0" w:line="240" w:lineRule="auto"/>
        <w:rPr>
          <w:rFonts w:cs="Times New Roman"/>
        </w:rPr>
      </w:pPr>
    </w:p>
    <w:p w14:paraId="0B6F1E12" w14:textId="77777777" w:rsidR="002C45BA" w:rsidRPr="00C72139" w:rsidRDefault="002C45BA" w:rsidP="002C45BA">
      <w:pPr>
        <w:pStyle w:val="ListParagraph"/>
        <w:numPr>
          <w:ilvl w:val="0"/>
          <w:numId w:val="10"/>
        </w:numPr>
        <w:spacing w:after="0"/>
        <w:rPr>
          <w:b/>
        </w:rPr>
      </w:pPr>
      <w:r w:rsidRPr="00C72139">
        <w:rPr>
          <w:rFonts w:eastAsia="Arial" w:cs="Arial"/>
          <w:b/>
          <w:u w:val="single" w:color="000000"/>
        </w:rPr>
        <w:t>City’s Right to Withhold Certain Amounts and Make Application Thereof</w:t>
      </w:r>
      <w:r w:rsidRPr="00C72139">
        <w:rPr>
          <w:rFonts w:eastAsia="Arial" w:cs="Arial"/>
          <w:b/>
        </w:rPr>
        <w:t xml:space="preserve"> </w:t>
      </w:r>
    </w:p>
    <w:p w14:paraId="40E144AC" w14:textId="77777777" w:rsidR="002C45BA" w:rsidRPr="00A57522" w:rsidRDefault="002C45BA" w:rsidP="002C45BA">
      <w:pPr>
        <w:spacing w:after="0" w:line="240" w:lineRule="auto"/>
        <w:ind w:left="631"/>
      </w:pPr>
    </w:p>
    <w:p w14:paraId="1D1453CD" w14:textId="77777777" w:rsidR="002C45BA" w:rsidRPr="00A57522" w:rsidRDefault="002C45BA" w:rsidP="002C45BA">
      <w:pPr>
        <w:spacing w:after="0" w:line="240" w:lineRule="auto"/>
        <w:ind w:right="720" w:firstLine="720"/>
      </w:pPr>
      <w:r w:rsidRPr="00A57522">
        <w:rPr>
          <w:rFonts w:eastAsia="Arial" w:cs="Arial"/>
        </w:rPr>
        <w:t xml:space="preserve">In addition to the payments to be retained by the City under the other provisions of these General Conditions, the City may withhold a sufficient amount of any payment otherwise due to the </w:t>
      </w:r>
      <w:r>
        <w:rPr>
          <w:rFonts w:eastAsia="Arial" w:cs="Arial"/>
        </w:rPr>
        <w:t>Vendor to cover the following:</w:t>
      </w:r>
    </w:p>
    <w:p w14:paraId="2FDFA6BB" w14:textId="77777777" w:rsidR="002C45BA" w:rsidRPr="00A57522" w:rsidRDefault="002C45BA" w:rsidP="002C45BA">
      <w:pPr>
        <w:spacing w:after="0" w:line="240" w:lineRule="auto"/>
        <w:ind w:left="1351"/>
      </w:pPr>
      <w:r w:rsidRPr="00A57522">
        <w:rPr>
          <w:rFonts w:eastAsia="Arial" w:cs="Arial"/>
        </w:rPr>
        <w:t xml:space="preserve"> </w:t>
      </w:r>
      <w:r w:rsidRPr="00A57522">
        <w:rPr>
          <w:rFonts w:eastAsia="Arial" w:cs="Arial"/>
        </w:rPr>
        <w:tab/>
        <w:t xml:space="preserve"> </w:t>
      </w:r>
    </w:p>
    <w:p w14:paraId="320C23CF" w14:textId="77777777" w:rsidR="002C45BA" w:rsidRPr="00221C43" w:rsidRDefault="002C45BA" w:rsidP="002C45BA">
      <w:pPr>
        <w:pStyle w:val="ListParagraph"/>
        <w:numPr>
          <w:ilvl w:val="0"/>
          <w:numId w:val="17"/>
        </w:numPr>
        <w:spacing w:after="0"/>
        <w:rPr>
          <w:rFonts w:eastAsia="Arial" w:cs="Arial"/>
        </w:rPr>
      </w:pPr>
      <w:r w:rsidRPr="00A57522">
        <w:rPr>
          <w:rFonts w:eastAsia="Arial" w:cs="Arial"/>
        </w:rPr>
        <w:t xml:space="preserve">For claims arising in and from the performance of the work on the project under this Contract. </w:t>
      </w:r>
    </w:p>
    <w:p w14:paraId="16C687CE" w14:textId="77777777" w:rsidR="002C45BA" w:rsidRPr="00221C43" w:rsidRDefault="002C45BA" w:rsidP="002C45BA">
      <w:pPr>
        <w:pStyle w:val="ListParagraph"/>
        <w:spacing w:after="0"/>
        <w:ind w:left="1080" w:firstLine="0"/>
        <w:rPr>
          <w:rFonts w:eastAsia="Arial" w:cs="Arial"/>
        </w:rPr>
      </w:pPr>
    </w:p>
    <w:p w14:paraId="5954A7E0" w14:textId="77777777" w:rsidR="002C45BA" w:rsidRPr="00221C43" w:rsidRDefault="002C45BA" w:rsidP="002C45BA">
      <w:pPr>
        <w:pStyle w:val="ListParagraph"/>
        <w:numPr>
          <w:ilvl w:val="0"/>
          <w:numId w:val="17"/>
        </w:numPr>
        <w:spacing w:after="0"/>
        <w:rPr>
          <w:rFonts w:eastAsia="Arial" w:cs="Arial"/>
        </w:rPr>
      </w:pPr>
      <w:r w:rsidRPr="00A57522">
        <w:rPr>
          <w:rFonts w:eastAsia="Arial" w:cs="Arial"/>
        </w:rPr>
        <w:t xml:space="preserve">For defective work not remedied. </w:t>
      </w:r>
    </w:p>
    <w:p w14:paraId="1FB92580" w14:textId="77777777" w:rsidR="002C45BA" w:rsidRPr="00221C43" w:rsidRDefault="002C45BA" w:rsidP="002C45BA">
      <w:pPr>
        <w:spacing w:after="0"/>
        <w:ind w:left="720"/>
        <w:rPr>
          <w:rFonts w:eastAsia="Arial" w:cs="Arial"/>
        </w:rPr>
      </w:pPr>
    </w:p>
    <w:p w14:paraId="1CE07346" w14:textId="77777777" w:rsidR="002C45BA" w:rsidRPr="00221C43" w:rsidRDefault="002C45BA" w:rsidP="002C45BA">
      <w:pPr>
        <w:pStyle w:val="ListParagraph"/>
        <w:numPr>
          <w:ilvl w:val="0"/>
          <w:numId w:val="17"/>
        </w:numPr>
        <w:spacing w:after="0"/>
        <w:rPr>
          <w:rFonts w:eastAsia="Arial" w:cs="Arial"/>
        </w:rPr>
      </w:pPr>
      <w:r w:rsidRPr="00A57522">
        <w:rPr>
          <w:rFonts w:eastAsia="Arial" w:cs="Arial"/>
        </w:rPr>
        <w:t xml:space="preserve">For failure of the Vendor to make </w:t>
      </w:r>
      <w:r>
        <w:rPr>
          <w:rFonts w:eastAsia="Arial" w:cs="Arial"/>
        </w:rPr>
        <w:t>prompt</w:t>
      </w:r>
      <w:r w:rsidRPr="00A57522">
        <w:rPr>
          <w:rFonts w:eastAsia="Arial" w:cs="Arial"/>
        </w:rPr>
        <w:t xml:space="preserve"> payments to its subcontractors and suppliers. </w:t>
      </w:r>
    </w:p>
    <w:p w14:paraId="69B2FAC0" w14:textId="77777777" w:rsidR="002C45BA" w:rsidRPr="00A57522" w:rsidRDefault="002C45BA" w:rsidP="002C45BA">
      <w:pPr>
        <w:spacing w:after="0" w:line="240" w:lineRule="auto"/>
        <w:ind w:left="1351"/>
      </w:pPr>
    </w:p>
    <w:p w14:paraId="124A8C0B" w14:textId="77777777" w:rsidR="002C45BA" w:rsidRPr="00A57522" w:rsidRDefault="002C45BA" w:rsidP="002C45BA">
      <w:pPr>
        <w:spacing w:after="0" w:line="240" w:lineRule="auto"/>
        <w:ind w:right="720" w:firstLine="720"/>
      </w:pPr>
      <w:r w:rsidRPr="00A57522">
        <w:rPr>
          <w:rFonts w:eastAsia="Arial" w:cs="Arial"/>
        </w:rPr>
        <w:t xml:space="preserve">The City shall disburse and shall have the right to act as agent for the Vendor in disbursing such funds as have been withheld pursuant to this paragraph to the party or parties who are entitled to payment therefrom (including the City).  The City will render to the Vendor a proper accounting of all such funds disbursed on behalf of the Vendor. </w:t>
      </w:r>
    </w:p>
    <w:p w14:paraId="50EB31E0" w14:textId="77777777" w:rsidR="002C45BA" w:rsidRDefault="002C45BA" w:rsidP="002C45BA">
      <w:pPr>
        <w:spacing w:after="0" w:line="240" w:lineRule="auto"/>
        <w:rPr>
          <w:rFonts w:cs="Times New Roman"/>
        </w:rPr>
      </w:pPr>
    </w:p>
    <w:p w14:paraId="69E53AD6" w14:textId="77777777" w:rsidR="002C45BA" w:rsidRPr="000D367B" w:rsidRDefault="002C45BA" w:rsidP="002C45BA">
      <w:pPr>
        <w:pStyle w:val="ListParagraph"/>
        <w:numPr>
          <w:ilvl w:val="0"/>
          <w:numId w:val="10"/>
        </w:numPr>
        <w:spacing w:after="0"/>
        <w:rPr>
          <w:b/>
        </w:rPr>
      </w:pPr>
      <w:r w:rsidRPr="000D367B">
        <w:rPr>
          <w:b/>
        </w:rPr>
        <w:t>Reimbursable Expenses</w:t>
      </w:r>
    </w:p>
    <w:p w14:paraId="1A0F0321" w14:textId="77777777" w:rsidR="002C45BA" w:rsidRPr="00A57522" w:rsidRDefault="002C45BA" w:rsidP="002C45BA">
      <w:pPr>
        <w:spacing w:after="0" w:line="240" w:lineRule="auto"/>
        <w:rPr>
          <w:color w:val="000000"/>
        </w:rPr>
      </w:pPr>
    </w:p>
    <w:p w14:paraId="4CF7C53B" w14:textId="77777777" w:rsidR="002C45BA" w:rsidRDefault="002C45BA" w:rsidP="002C45BA">
      <w:pPr>
        <w:spacing w:after="0" w:line="240" w:lineRule="auto"/>
        <w:ind w:firstLine="720"/>
        <w:rPr>
          <w:color w:val="000000"/>
        </w:rPr>
      </w:pPr>
      <w:r w:rsidRPr="00A57522">
        <w:rPr>
          <w:color w:val="000000"/>
        </w:rPr>
        <w:t xml:space="preserve">In addition to payments provided for in paragraphs </w:t>
      </w:r>
      <w:r>
        <w:rPr>
          <w:color w:val="000000"/>
        </w:rPr>
        <w:t>above</w:t>
      </w:r>
      <w:r w:rsidRPr="00A57522">
        <w:rPr>
          <w:color w:val="000000"/>
        </w:rPr>
        <w:t xml:space="preserve">, the City shall pay the </w:t>
      </w:r>
      <w:r>
        <w:rPr>
          <w:color w:val="000000"/>
        </w:rPr>
        <w:t xml:space="preserve">Vendor </w:t>
      </w:r>
      <w:r w:rsidRPr="00A57522">
        <w:rPr>
          <w:color w:val="000000"/>
        </w:rPr>
        <w:t xml:space="preserve">the actual costs of all </w:t>
      </w:r>
      <w:r>
        <w:rPr>
          <w:color w:val="000000"/>
        </w:rPr>
        <w:t>r</w:t>
      </w:r>
      <w:r w:rsidRPr="00A57522">
        <w:rPr>
          <w:color w:val="000000"/>
        </w:rPr>
        <w:t xml:space="preserve">eimbursable </w:t>
      </w:r>
      <w:r>
        <w:rPr>
          <w:color w:val="000000"/>
        </w:rPr>
        <w:t>e</w:t>
      </w:r>
      <w:r w:rsidRPr="00A57522">
        <w:rPr>
          <w:color w:val="000000"/>
        </w:rPr>
        <w:t xml:space="preserve">xpenses incurred in connection with all </w:t>
      </w:r>
      <w:r>
        <w:rPr>
          <w:color w:val="000000"/>
        </w:rPr>
        <w:t xml:space="preserve">Contracted </w:t>
      </w:r>
      <w:r w:rsidRPr="00A57522">
        <w:rPr>
          <w:color w:val="000000"/>
        </w:rPr>
        <w:t xml:space="preserve">Services.  </w:t>
      </w:r>
      <w:r>
        <w:rPr>
          <w:color w:val="000000"/>
        </w:rPr>
        <w:t xml:space="preserve">  The City will monitor and review travel costs to verify that the Vendor is minimizing travel.  Expenses will be reimbursed as follows:</w:t>
      </w:r>
    </w:p>
    <w:p w14:paraId="585643C5" w14:textId="77777777" w:rsidR="002C45BA" w:rsidRDefault="002C45BA" w:rsidP="002C45BA">
      <w:pPr>
        <w:spacing w:after="0" w:line="240" w:lineRule="auto"/>
        <w:ind w:firstLine="720"/>
        <w:rPr>
          <w:color w:val="000000"/>
        </w:rPr>
      </w:pPr>
    </w:p>
    <w:p w14:paraId="0072C685" w14:textId="77777777" w:rsidR="002C45BA" w:rsidRDefault="002C45BA" w:rsidP="002C45BA">
      <w:pPr>
        <w:pStyle w:val="ListParagraph"/>
        <w:numPr>
          <w:ilvl w:val="0"/>
          <w:numId w:val="19"/>
        </w:numPr>
        <w:spacing w:after="0"/>
        <w:rPr>
          <w:rFonts w:eastAsia="Arial" w:cs="Arial"/>
        </w:rPr>
      </w:pPr>
      <w:r w:rsidRPr="0047210D">
        <w:rPr>
          <w:rFonts w:eastAsia="Arial" w:cs="Arial"/>
        </w:rPr>
        <w:t>At the current federal per diem for meals, incidentals &amp; lodging</w:t>
      </w:r>
      <w:r>
        <w:rPr>
          <w:rFonts w:eastAsia="Arial" w:cs="Arial"/>
        </w:rPr>
        <w:t xml:space="preserve"> (applicable to Urbana, Illinois) at the time of the expense</w:t>
      </w:r>
      <w:r w:rsidRPr="0047210D">
        <w:rPr>
          <w:rFonts w:eastAsia="Arial" w:cs="Arial"/>
        </w:rPr>
        <w:t>.</w:t>
      </w:r>
    </w:p>
    <w:p w14:paraId="4E3689A6" w14:textId="77777777" w:rsidR="002C45BA" w:rsidRDefault="002C45BA" w:rsidP="002C45BA">
      <w:pPr>
        <w:pStyle w:val="ListParagraph"/>
        <w:spacing w:after="0"/>
        <w:ind w:firstLine="0"/>
        <w:rPr>
          <w:rFonts w:eastAsia="Arial" w:cs="Arial"/>
        </w:rPr>
      </w:pPr>
    </w:p>
    <w:p w14:paraId="1D4B7B07" w14:textId="77777777" w:rsidR="002C45BA" w:rsidRDefault="002C45BA" w:rsidP="002C45BA">
      <w:pPr>
        <w:pStyle w:val="ListParagraph"/>
        <w:numPr>
          <w:ilvl w:val="0"/>
          <w:numId w:val="19"/>
        </w:numPr>
        <w:spacing w:after="0"/>
        <w:rPr>
          <w:rFonts w:eastAsia="Arial" w:cs="Arial"/>
        </w:rPr>
      </w:pPr>
      <w:r>
        <w:rPr>
          <w:rFonts w:eastAsia="Arial" w:cs="Arial"/>
        </w:rPr>
        <w:t xml:space="preserve">At the current </w:t>
      </w:r>
      <w:r w:rsidRPr="0047210D">
        <w:rPr>
          <w:rFonts w:eastAsia="Arial" w:cs="Arial"/>
        </w:rPr>
        <w:t>federal mileage reimbursement rate</w:t>
      </w:r>
      <w:r>
        <w:rPr>
          <w:rFonts w:eastAsia="Arial" w:cs="Arial"/>
        </w:rPr>
        <w:t xml:space="preserve"> at the time of the mileage.</w:t>
      </w:r>
    </w:p>
    <w:p w14:paraId="73BB72B0" w14:textId="77777777" w:rsidR="002C45BA" w:rsidRPr="007A28A2" w:rsidRDefault="002C45BA" w:rsidP="002C45BA">
      <w:pPr>
        <w:spacing w:after="0"/>
        <w:rPr>
          <w:rFonts w:eastAsia="Arial" w:cs="Arial"/>
        </w:rPr>
      </w:pPr>
    </w:p>
    <w:p w14:paraId="792BBE26" w14:textId="77777777" w:rsidR="002C45BA" w:rsidRPr="00221C43" w:rsidRDefault="002C45BA" w:rsidP="002C45BA">
      <w:pPr>
        <w:pStyle w:val="ListParagraph"/>
        <w:numPr>
          <w:ilvl w:val="0"/>
          <w:numId w:val="19"/>
        </w:numPr>
        <w:spacing w:after="0"/>
        <w:rPr>
          <w:rFonts w:eastAsia="Arial" w:cs="Arial"/>
        </w:rPr>
      </w:pPr>
      <w:r w:rsidRPr="00A57522">
        <w:rPr>
          <w:rFonts w:eastAsia="Arial" w:cs="Arial"/>
        </w:rPr>
        <w:t xml:space="preserve"> </w:t>
      </w:r>
      <w:r>
        <w:rPr>
          <w:rFonts w:eastAsia="Arial" w:cs="Arial"/>
        </w:rPr>
        <w:t>The actual cost of other travel expenses.</w:t>
      </w:r>
    </w:p>
    <w:p w14:paraId="1E2AAD85" w14:textId="77777777" w:rsidR="002C45BA" w:rsidRDefault="002C45BA" w:rsidP="002C45BA">
      <w:pPr>
        <w:spacing w:after="0" w:line="240" w:lineRule="auto"/>
        <w:ind w:firstLine="720"/>
        <w:rPr>
          <w:color w:val="000000"/>
        </w:rPr>
      </w:pPr>
    </w:p>
    <w:p w14:paraId="664F8894" w14:textId="77777777" w:rsidR="002C45BA" w:rsidRDefault="002C45BA" w:rsidP="002C45BA">
      <w:pPr>
        <w:spacing w:after="0" w:line="240" w:lineRule="auto"/>
        <w:ind w:firstLine="720"/>
        <w:rPr>
          <w:color w:val="000000"/>
        </w:rPr>
      </w:pPr>
      <w:r>
        <w:rPr>
          <w:color w:val="000000"/>
        </w:rPr>
        <w:t>Vendor agrees to use hotels located in the City of Urbana.</w:t>
      </w:r>
    </w:p>
    <w:p w14:paraId="143777A0" w14:textId="77777777" w:rsidR="002C45BA" w:rsidRDefault="002C45BA" w:rsidP="002C45BA">
      <w:pPr>
        <w:spacing w:after="0" w:line="240" w:lineRule="auto"/>
        <w:rPr>
          <w:color w:val="000000"/>
        </w:rPr>
      </w:pPr>
    </w:p>
    <w:p w14:paraId="2EF4F125" w14:textId="77777777" w:rsidR="002C45BA" w:rsidRPr="00187B5C" w:rsidRDefault="002C45BA" w:rsidP="002C45BA">
      <w:pPr>
        <w:pStyle w:val="ListParagraph"/>
        <w:numPr>
          <w:ilvl w:val="0"/>
          <w:numId w:val="10"/>
        </w:numPr>
        <w:spacing w:after="0"/>
        <w:rPr>
          <w:b/>
          <w:u w:val="single"/>
        </w:rPr>
      </w:pPr>
      <w:r w:rsidRPr="00187B5C">
        <w:rPr>
          <w:b/>
          <w:u w:val="single"/>
        </w:rPr>
        <w:t>Payment</w:t>
      </w:r>
      <w:r>
        <w:rPr>
          <w:b/>
          <w:u w:val="single"/>
        </w:rPr>
        <w:t>s</w:t>
      </w:r>
      <w:r w:rsidRPr="00187B5C">
        <w:rPr>
          <w:b/>
          <w:u w:val="single"/>
        </w:rPr>
        <w:t xml:space="preserve"> in Event of Termination</w:t>
      </w:r>
    </w:p>
    <w:p w14:paraId="05D3DEE1" w14:textId="77777777" w:rsidR="002C45BA" w:rsidRPr="005A523A" w:rsidRDefault="002C45BA" w:rsidP="002C45BA">
      <w:pPr>
        <w:numPr>
          <w:ilvl w:val="12"/>
          <w:numId w:val="0"/>
        </w:numPr>
        <w:spacing w:after="0" w:line="240" w:lineRule="auto"/>
        <w:ind w:left="360" w:hanging="360"/>
        <w:rPr>
          <w:color w:val="000000"/>
        </w:rPr>
      </w:pPr>
    </w:p>
    <w:p w14:paraId="2C1A0753" w14:textId="77777777" w:rsidR="002C45BA" w:rsidRPr="005A523A" w:rsidRDefault="002C45BA" w:rsidP="002C45BA">
      <w:pPr>
        <w:spacing w:after="0" w:line="240" w:lineRule="auto"/>
        <w:ind w:firstLine="720"/>
        <w:rPr>
          <w:color w:val="000000"/>
        </w:rPr>
      </w:pPr>
      <w:r w:rsidRPr="005A523A">
        <w:rPr>
          <w:color w:val="000000"/>
        </w:rPr>
        <w:lastRenderedPageBreak/>
        <w:t xml:space="preserve">In the event of termination by City upon the completion of any phase of the </w:t>
      </w:r>
      <w:r>
        <w:rPr>
          <w:color w:val="000000"/>
        </w:rPr>
        <w:t>Contract</w:t>
      </w:r>
      <w:r w:rsidRPr="005A523A">
        <w:rPr>
          <w:color w:val="000000"/>
        </w:rPr>
        <w:t xml:space="preserve">, </w:t>
      </w:r>
      <w:r>
        <w:rPr>
          <w:color w:val="000000"/>
        </w:rPr>
        <w:t xml:space="preserve">no further </w:t>
      </w:r>
      <w:r w:rsidRPr="005A523A">
        <w:rPr>
          <w:color w:val="000000"/>
        </w:rPr>
        <w:t xml:space="preserve">payments </w:t>
      </w:r>
      <w:r>
        <w:rPr>
          <w:color w:val="000000"/>
        </w:rPr>
        <w:t xml:space="preserve">will be made to the Vendor, and payments made </w:t>
      </w:r>
      <w:r w:rsidRPr="005A523A">
        <w:rPr>
          <w:color w:val="000000"/>
        </w:rPr>
        <w:t xml:space="preserve">shall constitute total payment for such services.  </w:t>
      </w:r>
      <w:r>
        <w:rPr>
          <w:color w:val="000000"/>
        </w:rPr>
        <w:t xml:space="preserve">Any hold-back amounts will be retained by the City.  </w:t>
      </w:r>
    </w:p>
    <w:p w14:paraId="7D97CDB8" w14:textId="77777777" w:rsidR="002C45BA" w:rsidRDefault="002C45BA" w:rsidP="002C45BA">
      <w:pPr>
        <w:spacing w:after="0" w:line="240" w:lineRule="auto"/>
        <w:rPr>
          <w:color w:val="000000"/>
        </w:rPr>
      </w:pPr>
    </w:p>
    <w:p w14:paraId="43BC127D" w14:textId="77777777" w:rsidR="002C45BA" w:rsidRPr="00B551C5" w:rsidRDefault="002C45BA" w:rsidP="002C45BA">
      <w:pPr>
        <w:pStyle w:val="ListParagraph"/>
        <w:numPr>
          <w:ilvl w:val="0"/>
          <w:numId w:val="9"/>
        </w:numPr>
        <w:spacing w:after="0"/>
        <w:rPr>
          <w:rFonts w:cs="Times New Roman"/>
          <w:b/>
          <w:u w:val="single"/>
        </w:rPr>
      </w:pPr>
      <w:r w:rsidRPr="00B551C5">
        <w:rPr>
          <w:rFonts w:cs="Times New Roman"/>
          <w:b/>
          <w:u w:val="single"/>
        </w:rPr>
        <w:t>OTHER TERMS</w:t>
      </w:r>
    </w:p>
    <w:p w14:paraId="211E2EFD" w14:textId="77777777" w:rsidR="002C45BA" w:rsidRPr="00A57522" w:rsidRDefault="002C45BA" w:rsidP="002C45BA">
      <w:pPr>
        <w:spacing w:after="0" w:line="240" w:lineRule="auto"/>
        <w:rPr>
          <w:rFonts w:cs="Times New Roman"/>
        </w:rPr>
      </w:pPr>
    </w:p>
    <w:p w14:paraId="1DFD50C4"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Disputes:</w:t>
      </w:r>
    </w:p>
    <w:p w14:paraId="1A10332A" w14:textId="77777777" w:rsidR="002C45BA" w:rsidRPr="00A57522" w:rsidRDefault="002C45BA" w:rsidP="002C45BA">
      <w:pPr>
        <w:spacing w:after="0" w:line="240" w:lineRule="auto"/>
        <w:rPr>
          <w:rFonts w:cs="Times New Roman"/>
        </w:rPr>
      </w:pPr>
    </w:p>
    <w:p w14:paraId="7A87A26E" w14:textId="77777777" w:rsidR="002C45BA" w:rsidRPr="00245A18" w:rsidRDefault="002C45BA" w:rsidP="002C45BA">
      <w:pPr>
        <w:pStyle w:val="ListParagraph"/>
        <w:numPr>
          <w:ilvl w:val="0"/>
          <w:numId w:val="20"/>
        </w:numPr>
        <w:spacing w:after="0"/>
        <w:rPr>
          <w:rFonts w:cs="Times New Roman"/>
        </w:rPr>
      </w:pPr>
      <w:r w:rsidRPr="00245A18">
        <w:rPr>
          <w:rFonts w:cs="Times New Roman"/>
        </w:rPr>
        <w:t>Any dispute regarding the interpretation, construction, performance, or breach of any Contract awarded, if any, shall be first submitted to mediation between the successful proposer and the City.  The parties to any such Contract shall cooperate in the selection of a mutually acceptable mediator.  If the parties fail to agree on a mediator, then each party shall designate a third person and those third persons shall select a mediator.  Any fees required to be paid to the mediator shall be paid on an equal basis by the parties to the Contract.  The mediator shall have the authority and discretion to establish the rules of procedure governing the mediation.</w:t>
      </w:r>
    </w:p>
    <w:p w14:paraId="406F3D70" w14:textId="77777777" w:rsidR="002C45BA" w:rsidRPr="00A57522" w:rsidRDefault="002C45BA" w:rsidP="002C45BA">
      <w:pPr>
        <w:spacing w:after="0" w:line="240" w:lineRule="auto"/>
        <w:rPr>
          <w:rFonts w:cs="Times New Roman"/>
        </w:rPr>
      </w:pPr>
    </w:p>
    <w:p w14:paraId="0694C5B0" w14:textId="77777777" w:rsidR="002C45BA" w:rsidRPr="00A57522" w:rsidRDefault="002C45BA" w:rsidP="002C45BA">
      <w:pPr>
        <w:pStyle w:val="ListParagraph"/>
        <w:numPr>
          <w:ilvl w:val="0"/>
          <w:numId w:val="20"/>
        </w:numPr>
        <w:spacing w:after="0"/>
        <w:rPr>
          <w:rFonts w:cs="Times New Roman"/>
        </w:rPr>
      </w:pPr>
      <w:r w:rsidRPr="00A57522">
        <w:rPr>
          <w:rFonts w:cs="Times New Roman"/>
        </w:rPr>
        <w:t>In the event that the parties’ efforts to mediate a dispute arising under Sub-Paragraph “</w:t>
      </w:r>
      <w:r>
        <w:rPr>
          <w:rFonts w:cs="Times New Roman"/>
        </w:rPr>
        <w:t>a</w:t>
      </w:r>
      <w:r w:rsidRPr="00A57522">
        <w:rPr>
          <w:rFonts w:cs="Times New Roman"/>
        </w:rPr>
        <w:t>.” of this Paragraph fail to result in a mutually acceptable settlement of the dispute, then either may initiate and maintain an action in the Circuit Court for the Sixth Judicial Circuit, Champaign County, Illinois or in the United States District Court for the Central District of Illinois.  Each party shall bear its own costs and expenses, including but not necessarily limited to its attorneys’ fees.</w:t>
      </w:r>
    </w:p>
    <w:p w14:paraId="147095CE" w14:textId="77777777" w:rsidR="002C45BA" w:rsidRPr="00A57522" w:rsidRDefault="002C45BA" w:rsidP="002C45BA">
      <w:pPr>
        <w:spacing w:after="0" w:line="240" w:lineRule="auto"/>
        <w:rPr>
          <w:rFonts w:cs="Times New Roman"/>
        </w:rPr>
      </w:pPr>
    </w:p>
    <w:p w14:paraId="3E2FC166" w14:textId="77777777" w:rsidR="002C45BA" w:rsidRPr="00A721E4" w:rsidRDefault="002C45BA" w:rsidP="002C45BA">
      <w:pPr>
        <w:pStyle w:val="ListParagraph"/>
        <w:numPr>
          <w:ilvl w:val="0"/>
          <w:numId w:val="10"/>
        </w:numPr>
        <w:spacing w:after="0"/>
        <w:rPr>
          <w:b/>
          <w:snapToGrid w:val="0"/>
        </w:rPr>
      </w:pPr>
      <w:r w:rsidRPr="000D367B">
        <w:rPr>
          <w:rFonts w:cs="Times New Roman"/>
          <w:b/>
          <w:u w:val="single"/>
        </w:rPr>
        <w:t>Insurance</w:t>
      </w:r>
    </w:p>
    <w:p w14:paraId="491B3D6C" w14:textId="77777777" w:rsidR="002C45BA" w:rsidRPr="00A57522" w:rsidRDefault="002C45BA" w:rsidP="002C45BA">
      <w:pPr>
        <w:spacing w:after="0" w:line="240" w:lineRule="auto"/>
        <w:rPr>
          <w:snapToGrid w:val="0"/>
          <w:color w:val="000000"/>
        </w:rPr>
      </w:pPr>
    </w:p>
    <w:p w14:paraId="35102A22" w14:textId="77777777" w:rsidR="002C45BA" w:rsidRPr="00A57522" w:rsidRDefault="002C45BA" w:rsidP="002C45BA">
      <w:pPr>
        <w:pStyle w:val="ListParagraph"/>
        <w:numPr>
          <w:ilvl w:val="0"/>
          <w:numId w:val="21"/>
        </w:numPr>
        <w:spacing w:after="0"/>
        <w:rPr>
          <w:snapToGrid w:val="0"/>
        </w:rPr>
      </w:pPr>
      <w:r w:rsidRPr="00A57522">
        <w:rPr>
          <w:snapToGrid w:val="0"/>
        </w:rPr>
        <w:t xml:space="preserve">General Requirement.  During the term of </w:t>
      </w:r>
      <w:r>
        <w:rPr>
          <w:snapToGrid w:val="0"/>
        </w:rPr>
        <w:t>the contract</w:t>
      </w:r>
      <w:r w:rsidRPr="00A57522">
        <w:rPr>
          <w:snapToGrid w:val="0"/>
        </w:rPr>
        <w:t xml:space="preserve">, at its own cost and expense, the </w:t>
      </w:r>
      <w:r>
        <w:rPr>
          <w:snapToGrid w:val="0"/>
        </w:rPr>
        <w:t xml:space="preserve">Vendor </w:t>
      </w:r>
      <w:r w:rsidRPr="00A57522">
        <w:rPr>
          <w:snapToGrid w:val="0"/>
        </w:rPr>
        <w:t xml:space="preserve">shall maintain in full force and effect insurance policies as enumerated below.  </w:t>
      </w:r>
    </w:p>
    <w:p w14:paraId="482D2248" w14:textId="77777777" w:rsidR="002C45BA" w:rsidRPr="00A57522" w:rsidRDefault="002C45BA" w:rsidP="002C45BA">
      <w:pPr>
        <w:spacing w:after="0" w:line="240" w:lineRule="auto"/>
        <w:rPr>
          <w:snapToGrid w:val="0"/>
          <w:color w:val="000000"/>
        </w:rPr>
      </w:pPr>
    </w:p>
    <w:p w14:paraId="06890C63" w14:textId="77777777" w:rsidR="002C45BA" w:rsidRPr="00A57522" w:rsidRDefault="002C45BA" w:rsidP="002C45BA">
      <w:pPr>
        <w:pStyle w:val="ListParagraph"/>
        <w:numPr>
          <w:ilvl w:val="0"/>
          <w:numId w:val="21"/>
        </w:numPr>
        <w:spacing w:after="0"/>
        <w:rPr>
          <w:snapToGrid w:val="0"/>
        </w:rPr>
      </w:pPr>
      <w:r w:rsidRPr="00A57522">
        <w:rPr>
          <w:snapToGrid w:val="0"/>
        </w:rPr>
        <w:t>Policy Form.  All policies save for the professional liability shall be written on an occurrence basis.  Professional liability insurance can be either claims made or occurrence basis policies.</w:t>
      </w:r>
    </w:p>
    <w:p w14:paraId="52ACD87A" w14:textId="77777777" w:rsidR="002C45BA" w:rsidRPr="00A57522" w:rsidRDefault="002C45BA" w:rsidP="002C45BA">
      <w:pPr>
        <w:spacing w:after="0" w:line="240" w:lineRule="auto"/>
        <w:rPr>
          <w:snapToGrid w:val="0"/>
          <w:color w:val="000000"/>
        </w:rPr>
      </w:pPr>
    </w:p>
    <w:p w14:paraId="4BF9A818" w14:textId="77777777" w:rsidR="002C45BA" w:rsidRPr="00AF20F0" w:rsidRDefault="002C45BA" w:rsidP="002C45BA">
      <w:pPr>
        <w:pStyle w:val="ListParagraph"/>
        <w:numPr>
          <w:ilvl w:val="0"/>
          <w:numId w:val="21"/>
        </w:numPr>
        <w:spacing w:after="0"/>
        <w:rPr>
          <w:snapToGrid w:val="0"/>
        </w:rPr>
      </w:pPr>
      <w:r w:rsidRPr="00A57522">
        <w:rPr>
          <w:snapToGrid w:val="0"/>
        </w:rPr>
        <w:t xml:space="preserve">Additional Insured.  The City of Urbana and its officers and employees shall be named as additional insured parties on the general liability policy and included as additional insured parties on the automobile liability policy.  </w:t>
      </w:r>
      <w:r w:rsidRPr="00AF20F0">
        <w:rPr>
          <w:snapToGrid w:val="0"/>
        </w:rPr>
        <w:t xml:space="preserve">The City’s interest as an additional insured party shall be on a primary and non-contributory basis on all policies and should include the following statement on the insurance certificates, “The City of </w:t>
      </w:r>
      <w:r>
        <w:rPr>
          <w:snapToGrid w:val="0"/>
        </w:rPr>
        <w:t>Urbana</w:t>
      </w:r>
      <w:r w:rsidRPr="00AF20F0">
        <w:rPr>
          <w:snapToGrid w:val="0"/>
        </w:rPr>
        <w:t xml:space="preserve"> and its officers and employees are added as additional insured parties on all policies on a primary and non-contributory basis.”</w:t>
      </w:r>
    </w:p>
    <w:p w14:paraId="43B29083" w14:textId="77777777" w:rsidR="002C45BA" w:rsidRPr="00A57522" w:rsidRDefault="002C45BA" w:rsidP="002C45BA">
      <w:pPr>
        <w:spacing w:after="0" w:line="240" w:lineRule="auto"/>
        <w:rPr>
          <w:snapToGrid w:val="0"/>
          <w:color w:val="000000"/>
        </w:rPr>
      </w:pPr>
    </w:p>
    <w:p w14:paraId="345ECBBB" w14:textId="77777777" w:rsidR="002C45BA" w:rsidRPr="00A57522" w:rsidRDefault="002C45BA" w:rsidP="002C45BA">
      <w:pPr>
        <w:pStyle w:val="ListParagraph"/>
        <w:numPr>
          <w:ilvl w:val="0"/>
          <w:numId w:val="21"/>
        </w:numPr>
        <w:spacing w:after="0"/>
        <w:rPr>
          <w:snapToGrid w:val="0"/>
        </w:rPr>
      </w:pPr>
      <w:r w:rsidRPr="00A57522">
        <w:rPr>
          <w:snapToGrid w:val="0"/>
        </w:rPr>
        <w:t xml:space="preserve">Qualification of Insurers.  All policies will be written with insurance carriers qualified to do business in the State of Illinois rated A-VIII or better in the latest Best's Key Rating Guide.  </w:t>
      </w:r>
    </w:p>
    <w:p w14:paraId="33BA8C1E" w14:textId="77777777" w:rsidR="002C45BA" w:rsidRPr="00A57522" w:rsidRDefault="002C45BA" w:rsidP="002C45BA">
      <w:pPr>
        <w:spacing w:after="0" w:line="240" w:lineRule="auto"/>
        <w:rPr>
          <w:snapToGrid w:val="0"/>
          <w:color w:val="000000"/>
        </w:rPr>
      </w:pPr>
    </w:p>
    <w:p w14:paraId="169E23CE" w14:textId="77777777" w:rsidR="002C45BA" w:rsidRPr="00A57522" w:rsidRDefault="002C45BA" w:rsidP="002C45BA">
      <w:pPr>
        <w:pStyle w:val="ListParagraph"/>
        <w:numPr>
          <w:ilvl w:val="0"/>
          <w:numId w:val="21"/>
        </w:numPr>
        <w:spacing w:after="0"/>
        <w:rPr>
          <w:snapToGrid w:val="0"/>
        </w:rPr>
      </w:pPr>
      <w:r w:rsidRPr="00A57522">
        <w:rPr>
          <w:snapToGrid w:val="0"/>
        </w:rPr>
        <w:t xml:space="preserve">Form of Policy.  All policies shall be written on the most current Insurance Service Office (ISO) or National Council on Compensation Insurance (NCCI) form or a manuscript form if coverage is broader than the ISO or NCCI form.  </w:t>
      </w:r>
    </w:p>
    <w:p w14:paraId="4BD0658F" w14:textId="77777777" w:rsidR="002C45BA" w:rsidRPr="00A57522" w:rsidRDefault="002C45BA" w:rsidP="002C45BA">
      <w:pPr>
        <w:spacing w:after="0" w:line="240" w:lineRule="auto"/>
        <w:rPr>
          <w:snapToGrid w:val="0"/>
          <w:color w:val="000000"/>
        </w:rPr>
      </w:pPr>
    </w:p>
    <w:p w14:paraId="14D502FB" w14:textId="77777777" w:rsidR="002C45BA" w:rsidRPr="00A57522" w:rsidRDefault="002C45BA" w:rsidP="002C45BA">
      <w:pPr>
        <w:pStyle w:val="ListParagraph"/>
        <w:numPr>
          <w:ilvl w:val="0"/>
          <w:numId w:val="21"/>
        </w:numPr>
        <w:spacing w:after="0"/>
        <w:rPr>
          <w:snapToGrid w:val="0"/>
        </w:rPr>
      </w:pPr>
      <w:r w:rsidRPr="00A57522">
        <w:rPr>
          <w:snapToGrid w:val="0"/>
        </w:rPr>
        <w:t xml:space="preserve">Time of Submission; Certificate of Insurance.  At or before the time of execution of this </w:t>
      </w:r>
      <w:r>
        <w:rPr>
          <w:snapToGrid w:val="0"/>
        </w:rPr>
        <w:t>contract</w:t>
      </w:r>
      <w:r w:rsidRPr="00A57522">
        <w:rPr>
          <w:snapToGrid w:val="0"/>
        </w:rPr>
        <w:t xml:space="preserve"> and prior to commencing any work activity on the project, the </w:t>
      </w:r>
      <w:r>
        <w:rPr>
          <w:snapToGrid w:val="0"/>
        </w:rPr>
        <w:t xml:space="preserve">Vendor </w:t>
      </w:r>
      <w:r w:rsidRPr="00A57522">
        <w:rPr>
          <w:snapToGrid w:val="0"/>
        </w:rPr>
        <w:t xml:space="preserve">shall provide the City with certificates of insurance showing evidence the insurance policies noted below are in full force and effect and giving the City at least 30 days written notice prior to any change, cancellation, or non-renewal except in the case of cancellation for non-payment of premium, in which case notice shall be 10 days.  The </w:t>
      </w:r>
      <w:r>
        <w:rPr>
          <w:snapToGrid w:val="0"/>
        </w:rPr>
        <w:t xml:space="preserve">Vendor </w:t>
      </w:r>
      <w:r w:rsidRPr="00A57522">
        <w:rPr>
          <w:snapToGrid w:val="0"/>
        </w:rPr>
        <w:t xml:space="preserve">shall provide any renewal certificates of insurance automatically to the City at least 30 days prior to policy expiration.  The </w:t>
      </w:r>
      <w:r>
        <w:rPr>
          <w:snapToGrid w:val="0"/>
        </w:rPr>
        <w:t xml:space="preserve">Vendor </w:t>
      </w:r>
      <w:r w:rsidRPr="00A57522">
        <w:rPr>
          <w:snapToGrid w:val="0"/>
        </w:rPr>
        <w:t>shall upon request of the City provide copies of any or all insurance policies.</w:t>
      </w:r>
    </w:p>
    <w:p w14:paraId="4AE01D77" w14:textId="77777777" w:rsidR="002C45BA" w:rsidRPr="00A57522" w:rsidRDefault="002C45BA" w:rsidP="002C45BA">
      <w:pPr>
        <w:spacing w:after="0" w:line="240" w:lineRule="auto"/>
        <w:rPr>
          <w:snapToGrid w:val="0"/>
          <w:color w:val="000000"/>
        </w:rPr>
      </w:pPr>
    </w:p>
    <w:p w14:paraId="12D7469C" w14:textId="77777777" w:rsidR="002C45BA" w:rsidRPr="00A57522" w:rsidRDefault="002C45BA" w:rsidP="002C45BA">
      <w:pPr>
        <w:pStyle w:val="ListParagraph"/>
        <w:numPr>
          <w:ilvl w:val="0"/>
          <w:numId w:val="21"/>
        </w:numPr>
        <w:spacing w:after="0"/>
        <w:rPr>
          <w:snapToGrid w:val="0"/>
        </w:rPr>
      </w:pPr>
      <w:r w:rsidRPr="00A57522">
        <w:rPr>
          <w:snapToGrid w:val="0"/>
        </w:rPr>
        <w:t>Types and Limits of Insurance.</w:t>
      </w:r>
    </w:p>
    <w:p w14:paraId="67BC831F" w14:textId="77777777" w:rsidR="002C45BA" w:rsidRPr="00A57522" w:rsidRDefault="002C45BA" w:rsidP="002C45BA">
      <w:pPr>
        <w:spacing w:after="0" w:line="240" w:lineRule="auto"/>
        <w:rPr>
          <w:snapToGrid w:val="0"/>
          <w:color w:val="000000"/>
        </w:rPr>
      </w:pPr>
    </w:p>
    <w:p w14:paraId="45FF1BCC" w14:textId="77777777" w:rsidR="002C45BA" w:rsidRPr="00A57522" w:rsidRDefault="002C45BA" w:rsidP="002C45BA">
      <w:pPr>
        <w:pStyle w:val="ListParagraph"/>
        <w:numPr>
          <w:ilvl w:val="0"/>
          <w:numId w:val="1"/>
        </w:numPr>
        <w:spacing w:after="0"/>
        <w:rPr>
          <w:snapToGrid w:val="0"/>
        </w:rPr>
      </w:pPr>
      <w:r w:rsidRPr="00A57522">
        <w:rPr>
          <w:snapToGrid w:val="0"/>
        </w:rPr>
        <w:t xml:space="preserve">Workers' Compensation: </w:t>
      </w:r>
    </w:p>
    <w:p w14:paraId="66DA2B49" w14:textId="77777777" w:rsidR="002C45BA" w:rsidRPr="00A57522" w:rsidRDefault="002C45BA" w:rsidP="002C45BA">
      <w:pPr>
        <w:spacing w:after="0" w:line="240" w:lineRule="auto"/>
        <w:rPr>
          <w:snapToGrid w:val="0"/>
          <w:color w:val="000000"/>
        </w:rPr>
      </w:pPr>
    </w:p>
    <w:p w14:paraId="5ABB88FA" w14:textId="77777777" w:rsidR="002C45BA" w:rsidRPr="00A57522" w:rsidRDefault="002C45BA" w:rsidP="002C45BA">
      <w:pPr>
        <w:spacing w:after="0" w:line="240" w:lineRule="auto"/>
        <w:ind w:left="1440" w:firstLine="720"/>
        <w:rPr>
          <w:snapToGrid w:val="0"/>
          <w:color w:val="000000"/>
        </w:rPr>
      </w:pPr>
      <w:r w:rsidRPr="00A57522">
        <w:rPr>
          <w:snapToGrid w:val="0"/>
          <w:color w:val="000000"/>
        </w:rPr>
        <w:t>Coverage A:</w:t>
      </w:r>
      <w:r w:rsidRPr="00A57522">
        <w:rPr>
          <w:snapToGrid w:val="0"/>
          <w:color w:val="000000"/>
        </w:rPr>
        <w:tab/>
        <w:t>Statutory Limits</w:t>
      </w:r>
    </w:p>
    <w:p w14:paraId="6782C984" w14:textId="77777777" w:rsidR="002C45BA" w:rsidRPr="00A57522" w:rsidRDefault="002C45BA" w:rsidP="002C45BA">
      <w:pPr>
        <w:spacing w:after="0" w:line="240" w:lineRule="auto"/>
        <w:ind w:left="2160"/>
        <w:rPr>
          <w:snapToGrid w:val="0"/>
          <w:color w:val="000000"/>
        </w:rPr>
      </w:pPr>
      <w:r w:rsidRPr="00A57522">
        <w:rPr>
          <w:snapToGrid w:val="0"/>
          <w:color w:val="000000"/>
        </w:rPr>
        <w:t>Coverage B:</w:t>
      </w:r>
      <w:r w:rsidRPr="00A57522">
        <w:rPr>
          <w:snapToGrid w:val="0"/>
          <w:color w:val="000000"/>
        </w:rPr>
        <w:tab/>
        <w:t xml:space="preserve"> One hundred thousand dollars ($100,000) employer's liability limits for each accident or per disease, per employee.  Said policies shall be endorsed to cover any disability benefits or Federal compensation acts if applicable.</w:t>
      </w:r>
    </w:p>
    <w:p w14:paraId="1F79BFF8" w14:textId="77777777" w:rsidR="002C45BA" w:rsidRPr="00A57522" w:rsidRDefault="002C45BA" w:rsidP="002C45BA">
      <w:pPr>
        <w:spacing w:after="0" w:line="240" w:lineRule="auto"/>
        <w:ind w:left="2160"/>
        <w:rPr>
          <w:snapToGrid w:val="0"/>
          <w:color w:val="000000"/>
        </w:rPr>
      </w:pPr>
    </w:p>
    <w:p w14:paraId="1CC65FF8" w14:textId="77777777" w:rsidR="002C45BA" w:rsidRPr="00221C43" w:rsidRDefault="002C45BA" w:rsidP="002C45BA">
      <w:pPr>
        <w:pStyle w:val="ListParagraph"/>
        <w:numPr>
          <w:ilvl w:val="0"/>
          <w:numId w:val="1"/>
        </w:numPr>
        <w:spacing w:after="0"/>
        <w:rPr>
          <w:snapToGrid w:val="0"/>
        </w:rPr>
      </w:pPr>
      <w:r w:rsidRPr="00221C43">
        <w:rPr>
          <w:snapToGrid w:val="0"/>
        </w:rPr>
        <w:t xml:space="preserve">General Liability: </w:t>
      </w:r>
    </w:p>
    <w:p w14:paraId="015C5C87" w14:textId="77777777" w:rsidR="002C45BA" w:rsidRDefault="002C45BA" w:rsidP="002C45BA">
      <w:pPr>
        <w:pStyle w:val="ListParagraph"/>
        <w:spacing w:after="0"/>
        <w:ind w:left="1440" w:firstLine="0"/>
        <w:rPr>
          <w:snapToGrid w:val="0"/>
        </w:rPr>
      </w:pPr>
    </w:p>
    <w:p w14:paraId="4F5659B2" w14:textId="77777777" w:rsidR="002C45BA" w:rsidRPr="00221C43" w:rsidRDefault="002C45BA" w:rsidP="002C45BA">
      <w:pPr>
        <w:pStyle w:val="ListParagraph"/>
        <w:spacing w:after="0"/>
        <w:ind w:left="2160" w:firstLine="0"/>
        <w:rPr>
          <w:snapToGrid w:val="0"/>
        </w:rPr>
      </w:pPr>
      <w:r w:rsidRPr="00221C43">
        <w:rPr>
          <w:snapToGrid w:val="0"/>
        </w:rPr>
        <w:t>Combined single limits of at least one million dollars ($1,000,000) per occurrence.  General Liability Insurance shall include:</w:t>
      </w:r>
    </w:p>
    <w:p w14:paraId="3EBBD36A" w14:textId="77777777" w:rsidR="002C45BA" w:rsidRPr="00A57522" w:rsidRDefault="002C45BA" w:rsidP="002C45BA">
      <w:pPr>
        <w:spacing w:after="0" w:line="240" w:lineRule="auto"/>
        <w:rPr>
          <w:snapToGrid w:val="0"/>
          <w:color w:val="000000"/>
        </w:rPr>
      </w:pPr>
      <w:r w:rsidRPr="00A57522">
        <w:rPr>
          <w:snapToGrid w:val="0"/>
          <w:color w:val="000000"/>
        </w:rPr>
        <w:tab/>
      </w:r>
      <w:r w:rsidRPr="00A57522">
        <w:rPr>
          <w:snapToGrid w:val="0"/>
          <w:color w:val="000000"/>
        </w:rPr>
        <w:tab/>
      </w:r>
      <w:r w:rsidRPr="00A57522">
        <w:rPr>
          <w:snapToGrid w:val="0"/>
          <w:color w:val="000000"/>
        </w:rPr>
        <w:tab/>
        <w:t>a.</w:t>
      </w:r>
      <w:r w:rsidRPr="00A57522">
        <w:rPr>
          <w:snapToGrid w:val="0"/>
          <w:color w:val="000000"/>
        </w:rPr>
        <w:tab/>
        <w:t>Products and completed operations coverage.</w:t>
      </w:r>
    </w:p>
    <w:p w14:paraId="46AA4EF7" w14:textId="77777777" w:rsidR="002C45BA" w:rsidRPr="00A57522" w:rsidRDefault="002C45BA" w:rsidP="002C45BA">
      <w:pPr>
        <w:spacing w:after="0" w:line="240" w:lineRule="auto"/>
        <w:rPr>
          <w:snapToGrid w:val="0"/>
          <w:color w:val="000000"/>
        </w:rPr>
      </w:pPr>
      <w:r w:rsidRPr="00A57522">
        <w:rPr>
          <w:snapToGrid w:val="0"/>
          <w:color w:val="000000"/>
        </w:rPr>
        <w:tab/>
      </w:r>
      <w:r w:rsidRPr="00A57522">
        <w:rPr>
          <w:snapToGrid w:val="0"/>
          <w:color w:val="000000"/>
        </w:rPr>
        <w:tab/>
      </w:r>
      <w:r w:rsidRPr="00A57522">
        <w:rPr>
          <w:snapToGrid w:val="0"/>
          <w:color w:val="000000"/>
        </w:rPr>
        <w:tab/>
        <w:t>b.</w:t>
      </w:r>
      <w:r w:rsidRPr="00A57522">
        <w:rPr>
          <w:snapToGrid w:val="0"/>
          <w:color w:val="000000"/>
        </w:rPr>
        <w:tab/>
        <w:t>Contractor's Protective coverage.</w:t>
      </w:r>
    </w:p>
    <w:p w14:paraId="0EA4422F" w14:textId="77777777" w:rsidR="002C45BA" w:rsidRPr="00A57522" w:rsidRDefault="002C45BA" w:rsidP="002C45BA">
      <w:pPr>
        <w:spacing w:after="0" w:line="240" w:lineRule="auto"/>
        <w:rPr>
          <w:snapToGrid w:val="0"/>
          <w:color w:val="000000"/>
        </w:rPr>
      </w:pPr>
      <w:r w:rsidRPr="00A57522">
        <w:rPr>
          <w:snapToGrid w:val="0"/>
          <w:color w:val="000000"/>
        </w:rPr>
        <w:tab/>
      </w:r>
      <w:r w:rsidRPr="00A57522">
        <w:rPr>
          <w:snapToGrid w:val="0"/>
          <w:color w:val="000000"/>
        </w:rPr>
        <w:tab/>
      </w:r>
      <w:r w:rsidRPr="00A57522">
        <w:rPr>
          <w:snapToGrid w:val="0"/>
          <w:color w:val="000000"/>
        </w:rPr>
        <w:tab/>
        <w:t>c.</w:t>
      </w:r>
      <w:r w:rsidRPr="00A57522">
        <w:rPr>
          <w:snapToGrid w:val="0"/>
          <w:color w:val="000000"/>
        </w:rPr>
        <w:tab/>
        <w:t>Personal Injury Liability coverage.</w:t>
      </w:r>
    </w:p>
    <w:p w14:paraId="4E8BC07E" w14:textId="77777777" w:rsidR="002C45BA" w:rsidRPr="00A57522" w:rsidRDefault="002C45BA" w:rsidP="002C45BA">
      <w:pPr>
        <w:spacing w:after="0" w:line="240" w:lineRule="auto"/>
        <w:rPr>
          <w:snapToGrid w:val="0"/>
          <w:color w:val="000000"/>
        </w:rPr>
      </w:pPr>
    </w:p>
    <w:p w14:paraId="62647D2F" w14:textId="77777777" w:rsidR="002C45BA" w:rsidRPr="00A57522" w:rsidRDefault="002C45BA" w:rsidP="002C45BA">
      <w:pPr>
        <w:numPr>
          <w:ilvl w:val="0"/>
          <w:numId w:val="5"/>
        </w:numPr>
        <w:spacing w:after="0" w:line="240" w:lineRule="auto"/>
        <w:rPr>
          <w:snapToGrid w:val="0"/>
          <w:color w:val="000000"/>
        </w:rPr>
      </w:pPr>
      <w:r w:rsidRPr="00A57522">
        <w:rPr>
          <w:snapToGrid w:val="0"/>
          <w:color w:val="000000"/>
        </w:rPr>
        <w:t>Automobile Liability: Combined single limits of at least one million dollars ($1,000,000) per occurrence.  Auto liability shall include hired and non-owned autos.</w:t>
      </w:r>
    </w:p>
    <w:p w14:paraId="442364FE" w14:textId="77777777" w:rsidR="002C45BA" w:rsidRPr="00A57522" w:rsidRDefault="002C45BA" w:rsidP="002C45BA">
      <w:pPr>
        <w:spacing w:after="0" w:line="240" w:lineRule="auto"/>
        <w:rPr>
          <w:snapToGrid w:val="0"/>
          <w:color w:val="000000"/>
        </w:rPr>
      </w:pPr>
    </w:p>
    <w:p w14:paraId="1CE633DA" w14:textId="77777777" w:rsidR="002C45BA" w:rsidRPr="00D370F5" w:rsidRDefault="002C45BA" w:rsidP="002C45BA">
      <w:pPr>
        <w:pStyle w:val="ListParagraph"/>
        <w:numPr>
          <w:ilvl w:val="0"/>
          <w:numId w:val="5"/>
        </w:numPr>
        <w:spacing w:after="0"/>
      </w:pPr>
      <w:r w:rsidRPr="00D370F5">
        <w:t>Professional Liability:  A professional liability errors and omissions policy with limits of at least one million dollars ($1,000,000) per claim, with an aggregate of three million dollars ($3,000,000).  If said policy is written on a claims made basis, the retroactive date of the policy must predate the date of this agreement.  In addition, the policy term must extend one year beyond completion date of this agreement.</w:t>
      </w:r>
    </w:p>
    <w:p w14:paraId="465FE1ED" w14:textId="77777777" w:rsidR="002C45BA" w:rsidRDefault="002C45BA" w:rsidP="002C45BA">
      <w:pPr>
        <w:pStyle w:val="ListParagraph"/>
      </w:pPr>
    </w:p>
    <w:p w14:paraId="676B0F9F" w14:textId="77777777" w:rsidR="002C45BA" w:rsidRDefault="002C45BA" w:rsidP="002C45BA">
      <w:pPr>
        <w:pStyle w:val="ListParagraph"/>
        <w:numPr>
          <w:ilvl w:val="0"/>
          <w:numId w:val="5"/>
        </w:numPr>
        <w:spacing w:after="0"/>
        <w:rPr>
          <w:snapToGrid w:val="0"/>
        </w:rPr>
      </w:pPr>
      <w:r w:rsidRPr="00610950">
        <w:rPr>
          <w:snapToGrid w:val="0"/>
        </w:rPr>
        <w:t xml:space="preserve">Umbrella Liability policies may be used to satisfy the limits named above. </w:t>
      </w:r>
    </w:p>
    <w:p w14:paraId="11432E64" w14:textId="77777777" w:rsidR="002C45BA" w:rsidRPr="00610950" w:rsidRDefault="002C45BA" w:rsidP="002C45BA">
      <w:pPr>
        <w:spacing w:after="0"/>
        <w:rPr>
          <w:snapToGrid w:val="0"/>
        </w:rPr>
      </w:pPr>
    </w:p>
    <w:p w14:paraId="59576DD2" w14:textId="77777777" w:rsidR="002C45BA" w:rsidRPr="00A57522" w:rsidRDefault="002C45BA" w:rsidP="002C45BA">
      <w:pPr>
        <w:pStyle w:val="ListParagraph"/>
        <w:numPr>
          <w:ilvl w:val="0"/>
          <w:numId w:val="5"/>
        </w:numPr>
        <w:spacing w:after="0"/>
        <w:rPr>
          <w:snapToGrid w:val="0"/>
        </w:rPr>
      </w:pPr>
      <w:r w:rsidRPr="00A57522">
        <w:rPr>
          <w:snapToGrid w:val="0"/>
        </w:rPr>
        <w:t xml:space="preserve">Self-insured: If a self-insured retention or deductible is maintained on any of the policies, the </w:t>
      </w:r>
      <w:r>
        <w:rPr>
          <w:snapToGrid w:val="0"/>
        </w:rPr>
        <w:t>Vendor</w:t>
      </w:r>
      <w:r w:rsidRPr="00A57522">
        <w:rPr>
          <w:snapToGrid w:val="0"/>
        </w:rPr>
        <w:t xml:space="preserve"> shall provide the amount of the self-insured retention or deductible to the City.  Such deductibles shall be subject to approval by the City.  Such approval shall not be unreasonably withheld.  The </w:t>
      </w:r>
      <w:r>
        <w:rPr>
          <w:snapToGrid w:val="0"/>
        </w:rPr>
        <w:t xml:space="preserve">Vendor </w:t>
      </w:r>
      <w:r w:rsidRPr="00A57522">
        <w:rPr>
          <w:snapToGrid w:val="0"/>
        </w:rPr>
        <w:t>will be held solely responsible for the amount of such deductible and for any co-insurance.</w:t>
      </w:r>
    </w:p>
    <w:p w14:paraId="0A1CF3AC" w14:textId="77777777" w:rsidR="002C45BA" w:rsidRPr="00A57522" w:rsidRDefault="002C45BA" w:rsidP="002C45BA">
      <w:pPr>
        <w:spacing w:after="0" w:line="240" w:lineRule="auto"/>
        <w:rPr>
          <w:snapToGrid w:val="0"/>
          <w:color w:val="000000"/>
        </w:rPr>
      </w:pPr>
    </w:p>
    <w:p w14:paraId="13BCD3EC" w14:textId="77777777" w:rsidR="002C45BA" w:rsidRPr="00A57522" w:rsidRDefault="002C45BA" w:rsidP="002C45BA">
      <w:pPr>
        <w:pStyle w:val="ListParagraph"/>
        <w:numPr>
          <w:ilvl w:val="0"/>
          <w:numId w:val="21"/>
        </w:numPr>
        <w:spacing w:after="0"/>
        <w:rPr>
          <w:snapToGrid w:val="0"/>
        </w:rPr>
      </w:pPr>
      <w:r w:rsidRPr="00A57522">
        <w:rPr>
          <w:snapToGrid w:val="0"/>
        </w:rPr>
        <w:t xml:space="preserve">Insurance Not A Limitation.  The insurance coverage and requirements contained in this Section shall not be construed to be a limitation of liability for the </w:t>
      </w:r>
      <w:r>
        <w:rPr>
          <w:snapToGrid w:val="0"/>
        </w:rPr>
        <w:t>Vendor</w:t>
      </w:r>
      <w:r w:rsidRPr="00A57522">
        <w:rPr>
          <w:snapToGrid w:val="0"/>
        </w:rPr>
        <w:t>.</w:t>
      </w:r>
    </w:p>
    <w:p w14:paraId="4E1AAE52" w14:textId="77777777" w:rsidR="002C45BA" w:rsidRDefault="002C45BA" w:rsidP="002C45BA">
      <w:pPr>
        <w:spacing w:after="0" w:line="240" w:lineRule="auto"/>
        <w:ind w:firstLine="720"/>
        <w:rPr>
          <w:rFonts w:cs="Times New Roman"/>
        </w:rPr>
      </w:pPr>
    </w:p>
    <w:p w14:paraId="709E525B"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Bankruptcy and Insolvency:</w:t>
      </w:r>
    </w:p>
    <w:p w14:paraId="04CA73B5" w14:textId="77777777" w:rsidR="002C45BA" w:rsidRPr="00A57522" w:rsidRDefault="002C45BA" w:rsidP="002C45BA">
      <w:pPr>
        <w:spacing w:after="0" w:line="240" w:lineRule="auto"/>
        <w:rPr>
          <w:rFonts w:cs="Times New Roman"/>
        </w:rPr>
      </w:pPr>
    </w:p>
    <w:p w14:paraId="65C5A9F6" w14:textId="77777777" w:rsidR="002C45BA" w:rsidRPr="00A57522" w:rsidRDefault="002C45BA" w:rsidP="002C45BA">
      <w:pPr>
        <w:spacing w:after="0" w:line="240" w:lineRule="auto"/>
        <w:rPr>
          <w:rFonts w:cs="Times New Roman"/>
        </w:rPr>
      </w:pPr>
      <w:r w:rsidRPr="00A57522">
        <w:rPr>
          <w:rFonts w:cs="Times New Roman"/>
        </w:rPr>
        <w:tab/>
        <w:t xml:space="preserve">In the event that the successful </w:t>
      </w:r>
      <w:r>
        <w:rPr>
          <w:rFonts w:cs="Times New Roman"/>
        </w:rPr>
        <w:t>Vendor</w:t>
      </w:r>
      <w:r w:rsidRPr="00A57522">
        <w:rPr>
          <w:rFonts w:cs="Times New Roman"/>
        </w:rPr>
        <w:t xml:space="preserve"> seeks protection under the United States Bankruptcy Code (11 U.S.C. § 101, et seq.) following the awarding of any Contract pursuant to this Request for </w:t>
      </w:r>
      <w:r>
        <w:rPr>
          <w:rFonts w:cs="Times New Roman"/>
        </w:rPr>
        <w:t>Proposals</w:t>
      </w:r>
      <w:r w:rsidRPr="00A57522">
        <w:rPr>
          <w:rFonts w:cs="Times New Roman"/>
        </w:rPr>
        <w:t xml:space="preserve">, the Contract shall become immediately, irrevocably and automatically void </w:t>
      </w:r>
      <w:r w:rsidRPr="00A57522">
        <w:rPr>
          <w:rFonts w:cs="Times New Roman"/>
          <w:i/>
        </w:rPr>
        <w:t>ab initio</w:t>
      </w:r>
      <w:r w:rsidRPr="00A57522">
        <w:rPr>
          <w:rFonts w:cs="Times New Roman"/>
        </w:rPr>
        <w:t xml:space="preserve"> and of no further legal effect the same not being deemed by the successful </w:t>
      </w:r>
      <w:r>
        <w:rPr>
          <w:rFonts w:cs="Times New Roman"/>
        </w:rPr>
        <w:t>Vendor</w:t>
      </w:r>
      <w:r w:rsidRPr="00A57522">
        <w:rPr>
          <w:rFonts w:cs="Times New Roman"/>
        </w:rPr>
        <w:t xml:space="preserve"> as an asset of that successful </w:t>
      </w:r>
      <w:r>
        <w:rPr>
          <w:rFonts w:cs="Times New Roman"/>
        </w:rPr>
        <w:t>Vendor</w:t>
      </w:r>
      <w:r w:rsidRPr="00A57522">
        <w:rPr>
          <w:rFonts w:cs="Times New Roman"/>
        </w:rPr>
        <w:t xml:space="preserve">.  Further, to the extent the successful </w:t>
      </w:r>
      <w:r>
        <w:rPr>
          <w:rFonts w:cs="Times New Roman"/>
        </w:rPr>
        <w:t>Vendor</w:t>
      </w:r>
      <w:r w:rsidRPr="00A57522">
        <w:rPr>
          <w:rFonts w:cs="Times New Roman"/>
        </w:rPr>
        <w:t xml:space="preserve"> includes on any bankruptcy schedule any reference to any Contract it has been awarded pursuant to this Request For </w:t>
      </w:r>
      <w:r>
        <w:rPr>
          <w:rFonts w:cs="Times New Roman"/>
        </w:rPr>
        <w:t>Proposals</w:t>
      </w:r>
      <w:r w:rsidRPr="00A57522">
        <w:rPr>
          <w:rFonts w:cs="Times New Roman"/>
        </w:rPr>
        <w:t xml:space="preserve">, such inclusion shall include a note or statement that the Contract automatically, by its express terms, became null, void, unenforceable, and of no legal effect upon the said </w:t>
      </w:r>
      <w:r>
        <w:rPr>
          <w:rFonts w:cs="Times New Roman"/>
        </w:rPr>
        <w:t>Vendor</w:t>
      </w:r>
      <w:r w:rsidRPr="00A57522">
        <w:rPr>
          <w:rFonts w:cs="Times New Roman"/>
        </w:rPr>
        <w:t xml:space="preserve">’s filing of its initial bankruptcy petition and that the City has a first-in-time first-in-right security interest in any deposit and interest earned thereon which the City provided to the said successful </w:t>
      </w:r>
      <w:r>
        <w:rPr>
          <w:rFonts w:cs="Times New Roman"/>
        </w:rPr>
        <w:t>Vendor</w:t>
      </w:r>
      <w:r w:rsidRPr="00A57522">
        <w:rPr>
          <w:rFonts w:cs="Times New Roman"/>
        </w:rPr>
        <w:t>.</w:t>
      </w:r>
    </w:p>
    <w:p w14:paraId="6B163FF2" w14:textId="77777777" w:rsidR="002C45BA" w:rsidRPr="00A57522" w:rsidRDefault="002C45BA" w:rsidP="002C45BA">
      <w:pPr>
        <w:spacing w:after="0" w:line="240" w:lineRule="auto"/>
        <w:rPr>
          <w:rFonts w:cs="Times New Roman"/>
        </w:rPr>
      </w:pPr>
    </w:p>
    <w:p w14:paraId="4FA0113D" w14:textId="77777777" w:rsidR="002C45BA" w:rsidRPr="00A57522" w:rsidRDefault="002C45BA" w:rsidP="002C45BA">
      <w:pPr>
        <w:spacing w:after="0" w:line="240" w:lineRule="auto"/>
        <w:rPr>
          <w:rFonts w:cs="Times New Roman"/>
        </w:rPr>
      </w:pPr>
      <w:r w:rsidRPr="00A57522">
        <w:rPr>
          <w:rFonts w:cs="Times New Roman"/>
        </w:rPr>
        <w:tab/>
        <w:t xml:space="preserve">If the successful </w:t>
      </w:r>
      <w:r>
        <w:rPr>
          <w:rFonts w:cs="Times New Roman"/>
        </w:rPr>
        <w:t>Vendor</w:t>
      </w:r>
      <w:r w:rsidRPr="00A57522">
        <w:rPr>
          <w:rFonts w:cs="Times New Roman"/>
        </w:rPr>
        <w:t xml:space="preserve"> shall become insolvent, or fail to meet its financial obligations, at any time prior to completing full performance of the Contract, then the Contract may be terminated at the sole option of the City upon five (5) days written notice to said successful </w:t>
      </w:r>
      <w:r>
        <w:rPr>
          <w:rFonts w:cs="Times New Roman"/>
        </w:rPr>
        <w:t>Vendor</w:t>
      </w:r>
      <w:r w:rsidRPr="00A57522">
        <w:rPr>
          <w:rFonts w:cs="Times New Roman"/>
        </w:rPr>
        <w:t xml:space="preserve"> and in no event shall this Contract be, or be treated as, an asset of the successful </w:t>
      </w:r>
      <w:r>
        <w:rPr>
          <w:rFonts w:cs="Times New Roman"/>
        </w:rPr>
        <w:t>Vendor</w:t>
      </w:r>
      <w:r w:rsidRPr="00A57522">
        <w:rPr>
          <w:rFonts w:cs="Times New Roman"/>
        </w:rPr>
        <w:t xml:space="preserve"> in any liquidation by the said successful </w:t>
      </w:r>
      <w:r>
        <w:rPr>
          <w:rFonts w:cs="Times New Roman"/>
        </w:rPr>
        <w:t>Vendor</w:t>
      </w:r>
      <w:r w:rsidRPr="00A57522">
        <w:rPr>
          <w:rFonts w:cs="Times New Roman"/>
        </w:rPr>
        <w:t>.</w:t>
      </w:r>
    </w:p>
    <w:p w14:paraId="4AC22168" w14:textId="77777777" w:rsidR="002C45BA" w:rsidRPr="00A57522" w:rsidRDefault="002C45BA" w:rsidP="002C45BA">
      <w:pPr>
        <w:spacing w:after="0" w:line="240" w:lineRule="auto"/>
        <w:rPr>
          <w:rFonts w:cs="Times New Roman"/>
        </w:rPr>
      </w:pPr>
    </w:p>
    <w:p w14:paraId="1488813B" w14:textId="77777777" w:rsidR="002C45BA" w:rsidRPr="00A57522" w:rsidRDefault="002C45BA" w:rsidP="002C45BA">
      <w:pPr>
        <w:pStyle w:val="ListParagraph"/>
        <w:numPr>
          <w:ilvl w:val="0"/>
          <w:numId w:val="10"/>
        </w:numPr>
        <w:spacing w:after="0"/>
        <w:rPr>
          <w:rFonts w:cs="Times New Roman"/>
          <w:b/>
          <w:u w:val="single"/>
        </w:rPr>
      </w:pPr>
      <w:r w:rsidRPr="00A57522">
        <w:rPr>
          <w:rFonts w:cs="Times New Roman"/>
          <w:b/>
          <w:u w:val="single"/>
        </w:rPr>
        <w:t>No Assignment of Contract:</w:t>
      </w:r>
    </w:p>
    <w:p w14:paraId="53D25DDE" w14:textId="77777777" w:rsidR="002C45BA" w:rsidRPr="00A57522" w:rsidRDefault="002C45BA" w:rsidP="002C45BA">
      <w:pPr>
        <w:spacing w:after="0" w:line="240" w:lineRule="auto"/>
        <w:rPr>
          <w:rFonts w:cs="Times New Roman"/>
        </w:rPr>
      </w:pPr>
    </w:p>
    <w:p w14:paraId="4867F8A5" w14:textId="77777777" w:rsidR="002C45BA" w:rsidRPr="00A57522" w:rsidRDefault="002C45BA" w:rsidP="002C45BA">
      <w:pPr>
        <w:spacing w:after="0" w:line="240" w:lineRule="auto"/>
        <w:ind w:firstLine="720"/>
        <w:rPr>
          <w:rFonts w:cs="Times New Roman"/>
        </w:rPr>
      </w:pPr>
      <w:r w:rsidRPr="00A57522">
        <w:rPr>
          <w:rFonts w:cs="Times New Roman"/>
        </w:rPr>
        <w:t xml:space="preserve">Any Contract awarded, if any, pursuant to this Request for </w:t>
      </w:r>
      <w:r>
        <w:rPr>
          <w:rFonts w:cs="Times New Roman"/>
        </w:rPr>
        <w:t>Proposals</w:t>
      </w:r>
      <w:r w:rsidRPr="00A57522">
        <w:rPr>
          <w:rFonts w:cs="Times New Roman"/>
        </w:rPr>
        <w:t xml:space="preserve"> shall not –</w:t>
      </w:r>
    </w:p>
    <w:p w14:paraId="57BABA77" w14:textId="77777777" w:rsidR="002C45BA" w:rsidRPr="00A57522" w:rsidRDefault="002C45BA" w:rsidP="002C45BA">
      <w:pPr>
        <w:spacing w:after="0" w:line="240" w:lineRule="auto"/>
        <w:rPr>
          <w:rFonts w:cs="Times New Roman"/>
        </w:rPr>
      </w:pPr>
    </w:p>
    <w:p w14:paraId="31904FFB" w14:textId="77777777" w:rsidR="002C45BA" w:rsidRPr="00A57522" w:rsidRDefault="002C45BA" w:rsidP="002C45BA">
      <w:pPr>
        <w:pStyle w:val="ListParagraph"/>
        <w:numPr>
          <w:ilvl w:val="0"/>
          <w:numId w:val="22"/>
        </w:numPr>
        <w:spacing w:after="0"/>
        <w:rPr>
          <w:rFonts w:cs="Times New Roman"/>
        </w:rPr>
      </w:pPr>
      <w:r w:rsidRPr="00A57522">
        <w:rPr>
          <w:rFonts w:cs="Times New Roman"/>
        </w:rPr>
        <w:t xml:space="preserve">be assignable, whether voluntarily, involuntary or by any process of law, by the successful </w:t>
      </w:r>
      <w:r>
        <w:rPr>
          <w:rFonts w:cs="Times New Roman"/>
        </w:rPr>
        <w:t>Vendor</w:t>
      </w:r>
      <w:r w:rsidRPr="00A57522">
        <w:rPr>
          <w:rFonts w:cs="Times New Roman"/>
        </w:rPr>
        <w:t xml:space="preserve"> without the express advance written permission of the City; or </w:t>
      </w:r>
    </w:p>
    <w:p w14:paraId="0859277B" w14:textId="77777777" w:rsidR="002C45BA" w:rsidRPr="00A57522" w:rsidRDefault="002C45BA" w:rsidP="002C45BA">
      <w:pPr>
        <w:spacing w:after="0" w:line="240" w:lineRule="auto"/>
        <w:ind w:left="720"/>
        <w:rPr>
          <w:rFonts w:cs="Times New Roman"/>
        </w:rPr>
      </w:pPr>
    </w:p>
    <w:p w14:paraId="5F4C3E3F" w14:textId="77777777" w:rsidR="002C45BA" w:rsidRPr="00A57522" w:rsidRDefault="002C45BA" w:rsidP="002C45BA">
      <w:pPr>
        <w:pStyle w:val="ListParagraph"/>
        <w:numPr>
          <w:ilvl w:val="0"/>
          <w:numId w:val="22"/>
        </w:numPr>
        <w:spacing w:after="0"/>
        <w:rPr>
          <w:rFonts w:cs="Times New Roman"/>
        </w:rPr>
      </w:pPr>
      <w:r w:rsidRPr="00A57522">
        <w:rPr>
          <w:rFonts w:cs="Times New Roman"/>
        </w:rPr>
        <w:t xml:space="preserve">come under the control of any creditor, receiver, administrator, executor, or trustee, including but not necessarily limited to a bankruptcy trustee, of the successful </w:t>
      </w:r>
      <w:r>
        <w:rPr>
          <w:rFonts w:cs="Times New Roman"/>
        </w:rPr>
        <w:t>Vendor</w:t>
      </w:r>
      <w:r w:rsidRPr="00A57522">
        <w:rPr>
          <w:rFonts w:cs="Times New Roman"/>
        </w:rPr>
        <w:t xml:space="preserve"> without the express advance written permission of the City.</w:t>
      </w:r>
    </w:p>
    <w:p w14:paraId="0AFCE94E" w14:textId="77777777" w:rsidR="002C45BA" w:rsidRPr="00A57522" w:rsidRDefault="002C45BA" w:rsidP="002C45BA">
      <w:pPr>
        <w:spacing w:after="0" w:line="240" w:lineRule="auto"/>
        <w:rPr>
          <w:rFonts w:cs="Times New Roman"/>
        </w:rPr>
      </w:pPr>
    </w:p>
    <w:p w14:paraId="238F16D3" w14:textId="77777777" w:rsidR="002C45BA" w:rsidRPr="00A57522" w:rsidRDefault="002C45BA" w:rsidP="002C45BA">
      <w:pPr>
        <w:spacing w:after="0" w:line="240" w:lineRule="auto"/>
        <w:ind w:firstLine="720"/>
        <w:rPr>
          <w:rFonts w:cs="Times New Roman"/>
        </w:rPr>
      </w:pPr>
      <w:r w:rsidRPr="00A57522">
        <w:rPr>
          <w:rFonts w:cs="Times New Roman"/>
        </w:rPr>
        <w:t xml:space="preserve">In the event of any effort to assign the Contract or should the Contract come under the control of any one or more of the persons identified in Sub-Paragraph “b.” of this Paragraph, the said Contract shall become automatically, immediately and irrevocably void </w:t>
      </w:r>
      <w:r w:rsidRPr="00A57522">
        <w:rPr>
          <w:rFonts w:cs="Times New Roman"/>
          <w:i/>
        </w:rPr>
        <w:t>ab initio</w:t>
      </w:r>
      <w:r w:rsidRPr="00A57522">
        <w:rPr>
          <w:rFonts w:cs="Times New Roman"/>
        </w:rPr>
        <w:t xml:space="preserve"> and of no further legal force or effect.</w:t>
      </w:r>
    </w:p>
    <w:p w14:paraId="436B6D0D" w14:textId="77777777" w:rsidR="002C45BA" w:rsidRDefault="002C45BA" w:rsidP="002C45BA">
      <w:pPr>
        <w:spacing w:after="0" w:line="240" w:lineRule="auto"/>
        <w:ind w:firstLine="720"/>
        <w:rPr>
          <w:rFonts w:cs="Times New Roman"/>
        </w:rPr>
      </w:pPr>
    </w:p>
    <w:p w14:paraId="0B4361BE" w14:textId="77777777" w:rsidR="002C45BA" w:rsidRPr="00A57522" w:rsidRDefault="002C45BA" w:rsidP="002C45BA">
      <w:pPr>
        <w:pStyle w:val="ListParagraph"/>
        <w:numPr>
          <w:ilvl w:val="0"/>
          <w:numId w:val="10"/>
        </w:numPr>
        <w:spacing w:after="0"/>
        <w:rPr>
          <w:rFonts w:cs="Times New Roman"/>
        </w:rPr>
      </w:pPr>
      <w:r w:rsidRPr="00A57522">
        <w:rPr>
          <w:rFonts w:cs="Times New Roman"/>
          <w:b/>
          <w:u w:val="single"/>
        </w:rPr>
        <w:t>Defaults and Cure:</w:t>
      </w:r>
    </w:p>
    <w:p w14:paraId="33097D95" w14:textId="77777777" w:rsidR="002C45BA" w:rsidRPr="00A57522" w:rsidRDefault="002C45BA" w:rsidP="002C45BA">
      <w:pPr>
        <w:spacing w:after="0" w:line="240" w:lineRule="auto"/>
        <w:rPr>
          <w:rFonts w:cs="Times New Roman"/>
        </w:rPr>
      </w:pPr>
    </w:p>
    <w:p w14:paraId="0E238284" w14:textId="77777777" w:rsidR="002C45BA" w:rsidRPr="00A57522" w:rsidRDefault="002C45BA" w:rsidP="002C45BA">
      <w:pPr>
        <w:spacing w:after="0" w:line="240" w:lineRule="auto"/>
        <w:rPr>
          <w:rFonts w:cs="Times New Roman"/>
        </w:rPr>
      </w:pPr>
      <w:r w:rsidRPr="00A57522">
        <w:rPr>
          <w:rFonts w:cs="Times New Roman"/>
        </w:rPr>
        <w:tab/>
        <w:t xml:space="preserve">In the event a Contract is awarded pursuant to this Request for </w:t>
      </w:r>
      <w:r>
        <w:rPr>
          <w:rFonts w:cs="Times New Roman"/>
        </w:rPr>
        <w:t>Proposals</w:t>
      </w:r>
      <w:r w:rsidRPr="00A57522">
        <w:rPr>
          <w:rFonts w:cs="Times New Roman"/>
        </w:rPr>
        <w:t xml:space="preserve"> and a party thereto defaults on its performance under such Contract, the other party shall provide written notice to the allegedly defaulting party which describes in reasonable detail the nature of each default alleged and which identifies the paragraph(s) or subparagraph(s) of the Contract which is or are alleged to be in default.  The recipient of the default notice shall respond in writing to the said notice of default within fourteen (14) business days of such notice and shall (i) acknowledge the default and provide a specific reasonable date by which each such noted default shall be cured and the means of doing so, or (ii) state </w:t>
      </w:r>
      <w:r w:rsidRPr="00A57522">
        <w:rPr>
          <w:rFonts w:cs="Times New Roman"/>
        </w:rPr>
        <w:lastRenderedPageBreak/>
        <w:t>that the recipient believes that no such default has occurred and provide a reasonable description or explanation for the recipient’s assertion that no such default(s) has or have occurred.  In the event that the recipient of the default notice acknowledges that one or more defaults have occurred but that the party giving notice of default rejects the timetable or means by which the recipient of such notice shall cure such default, the parties shall confer in an effort to agree on a reasonable timeframe and/or means, as the case may be, for curing each such default.</w:t>
      </w:r>
    </w:p>
    <w:p w14:paraId="0352BD13" w14:textId="77777777" w:rsidR="002C45BA" w:rsidRDefault="002C45BA" w:rsidP="002C45BA">
      <w:pPr>
        <w:spacing w:after="0" w:line="240" w:lineRule="auto"/>
        <w:rPr>
          <w:rFonts w:cs="Times New Roman"/>
        </w:rPr>
      </w:pPr>
      <w:r w:rsidRPr="00A57522">
        <w:rPr>
          <w:rFonts w:cs="Times New Roman"/>
        </w:rPr>
        <w:t xml:space="preserve"> </w:t>
      </w:r>
    </w:p>
    <w:p w14:paraId="182C4172" w14:textId="77777777" w:rsidR="002C45BA" w:rsidRPr="00BF0769" w:rsidRDefault="002C45BA" w:rsidP="002C45BA">
      <w:pPr>
        <w:pStyle w:val="ListParagraph"/>
        <w:numPr>
          <w:ilvl w:val="0"/>
          <w:numId w:val="10"/>
        </w:numPr>
        <w:spacing w:after="0"/>
        <w:rPr>
          <w:rFonts w:asciiTheme="minorHAnsi" w:hAnsiTheme="minorHAnsi"/>
          <w:b/>
        </w:rPr>
      </w:pPr>
      <w:r w:rsidRPr="00BF0769">
        <w:rPr>
          <w:rFonts w:asciiTheme="minorHAnsi" w:eastAsia="Arial" w:hAnsiTheme="minorHAnsi" w:cs="Arial"/>
          <w:b/>
          <w:u w:val="single" w:color="000000"/>
        </w:rPr>
        <w:t>Termination</w:t>
      </w:r>
      <w:r w:rsidRPr="00BF0769">
        <w:rPr>
          <w:rFonts w:asciiTheme="minorHAnsi" w:eastAsia="Arial" w:hAnsiTheme="minorHAnsi" w:cs="Arial"/>
          <w:b/>
        </w:rPr>
        <w:t xml:space="preserve"> </w:t>
      </w:r>
    </w:p>
    <w:p w14:paraId="74D76717" w14:textId="77777777" w:rsidR="002C45BA" w:rsidRPr="00BF0769" w:rsidRDefault="002C45BA" w:rsidP="002C45BA">
      <w:pPr>
        <w:spacing w:after="0"/>
        <w:ind w:left="631"/>
      </w:pPr>
      <w:r w:rsidRPr="00BF0769">
        <w:rPr>
          <w:rFonts w:eastAsia="Arial" w:cs="Arial"/>
        </w:rPr>
        <w:t xml:space="preserve"> </w:t>
      </w:r>
    </w:p>
    <w:p w14:paraId="069AC270" w14:textId="77777777" w:rsidR="002C45BA" w:rsidRPr="00BF0769" w:rsidRDefault="002C45BA" w:rsidP="002C45BA">
      <w:pPr>
        <w:spacing w:after="4" w:line="250" w:lineRule="auto"/>
        <w:ind w:firstLine="720"/>
      </w:pPr>
      <w:r w:rsidRPr="00BF0769">
        <w:rPr>
          <w:rFonts w:eastAsia="Arial" w:cs="Arial"/>
        </w:rPr>
        <w:t>The City may serve notice upon the Vendor of intention to terminate unless certain remedial actions are taken</w:t>
      </w:r>
      <w:r>
        <w:rPr>
          <w:rFonts w:eastAsia="Arial" w:cs="Arial"/>
        </w:rPr>
        <w:t xml:space="preserve"> to correct any default in accordance with Section 44</w:t>
      </w:r>
      <w:r w:rsidRPr="00BF0769">
        <w:rPr>
          <w:rFonts w:eastAsia="Arial" w:cs="Arial"/>
        </w:rPr>
        <w:t xml:space="preserve">.  Unless within five (5) days after the serving of such notice upon the Vendor such violation shall cease and arrangements satisfactory to the City for correction be made, the Contract shall upon expiration of said five (5) days cease and terminate with no further notice. </w:t>
      </w:r>
    </w:p>
    <w:p w14:paraId="7A21F782" w14:textId="77777777" w:rsidR="002C45BA" w:rsidRPr="00BF0769" w:rsidRDefault="002C45BA" w:rsidP="002C45BA">
      <w:pPr>
        <w:spacing w:after="0"/>
        <w:ind w:firstLine="60"/>
      </w:pPr>
    </w:p>
    <w:p w14:paraId="0421389B" w14:textId="77777777" w:rsidR="002C45BA" w:rsidRPr="00BF0769" w:rsidRDefault="002C45BA" w:rsidP="002C45BA">
      <w:pPr>
        <w:pStyle w:val="ListParagraph"/>
        <w:numPr>
          <w:ilvl w:val="0"/>
          <w:numId w:val="23"/>
        </w:numPr>
        <w:spacing w:after="0"/>
        <w:rPr>
          <w:rFonts w:asciiTheme="minorHAnsi" w:hAnsiTheme="minorHAnsi"/>
        </w:rPr>
      </w:pPr>
      <w:r w:rsidRPr="005C3F2B">
        <w:rPr>
          <w:rFonts w:asciiTheme="minorHAnsi" w:eastAsiaTheme="minorHAnsi" w:hAnsiTheme="minorHAnsi" w:cs="Times New Roman"/>
        </w:rPr>
        <w:t>After</w:t>
      </w:r>
      <w:r w:rsidRPr="00BF0769">
        <w:rPr>
          <w:rFonts w:asciiTheme="minorHAnsi" w:eastAsia="Arial" w:hAnsiTheme="minorHAnsi" w:cs="Arial"/>
        </w:rPr>
        <w:t xml:space="preserve"> termination, the City may take over the work and prosecute the same to completion at the expense of the Vendor, and the Vendor shall be liable to the City for any excess cost occasioned to the City thereby, and in such event the City may take possession of and utilize in completing the work, such materials and equipment including those of the Vendor as may be on the site of the work and necessary therefore. </w:t>
      </w:r>
    </w:p>
    <w:p w14:paraId="098547E3" w14:textId="77777777" w:rsidR="002C45BA" w:rsidRPr="00BF0769" w:rsidRDefault="002C45BA" w:rsidP="002C45BA">
      <w:pPr>
        <w:spacing w:after="0"/>
        <w:ind w:firstLine="60"/>
      </w:pPr>
    </w:p>
    <w:p w14:paraId="59237E12" w14:textId="77777777" w:rsidR="002C45BA" w:rsidRPr="00BF0769" w:rsidRDefault="002C45BA" w:rsidP="002C45BA">
      <w:pPr>
        <w:pStyle w:val="ListParagraph"/>
        <w:numPr>
          <w:ilvl w:val="0"/>
          <w:numId w:val="23"/>
        </w:numPr>
        <w:spacing w:after="0"/>
        <w:rPr>
          <w:rFonts w:asciiTheme="minorHAnsi" w:hAnsiTheme="minorHAnsi"/>
        </w:rPr>
      </w:pPr>
      <w:r w:rsidRPr="00BF0769">
        <w:rPr>
          <w:rFonts w:asciiTheme="minorHAnsi" w:eastAsia="Arial" w:hAnsiTheme="minorHAnsi" w:cs="Arial"/>
        </w:rPr>
        <w:t xml:space="preserve">Vendor shall be responsible for all costs incurred by the City to enforce any provision of this Contract and/or to remedy any Vendor default or breach of this Contract, including all court costs and reasonable attorneys’ fees.  </w:t>
      </w:r>
    </w:p>
    <w:p w14:paraId="41A851A1" w14:textId="77777777" w:rsidR="002C45BA" w:rsidRDefault="002C45BA" w:rsidP="007539FD">
      <w:pPr>
        <w:pStyle w:val="Heading1"/>
        <w:numPr>
          <w:ilvl w:val="0"/>
          <w:numId w:val="42"/>
        </w:numPr>
      </w:pPr>
      <w:bookmarkStart w:id="88" w:name="_Toc493250656"/>
      <w:bookmarkStart w:id="89" w:name="_Toc493250688"/>
      <w:bookmarkStart w:id="90" w:name="_Toc493250849"/>
      <w:bookmarkStart w:id="91" w:name="_Toc493250880"/>
      <w:bookmarkStart w:id="92" w:name="_Toc493251875"/>
      <w:bookmarkStart w:id="93" w:name="_Toc493254680"/>
      <w:bookmarkStart w:id="94" w:name="_Toc501377466"/>
      <w:bookmarkStart w:id="95" w:name="_Toc501378061"/>
      <w:bookmarkStart w:id="96" w:name="_Toc501379303"/>
      <w:bookmarkEnd w:id="88"/>
      <w:bookmarkEnd w:id="89"/>
      <w:bookmarkEnd w:id="90"/>
      <w:bookmarkEnd w:id="91"/>
      <w:bookmarkEnd w:id="92"/>
      <w:bookmarkEnd w:id="93"/>
      <w:bookmarkEnd w:id="94"/>
      <w:bookmarkEnd w:id="95"/>
      <w:bookmarkEnd w:id="96"/>
    </w:p>
    <w:p w14:paraId="71506633" w14:textId="77777777" w:rsidR="002C45BA" w:rsidRPr="002C45BA" w:rsidRDefault="002C45BA" w:rsidP="002C45BA"/>
    <w:p w14:paraId="346DB521" w14:textId="77777777" w:rsidR="002C45BA" w:rsidRPr="002C45BA" w:rsidRDefault="002C45BA" w:rsidP="002C45BA"/>
    <w:p w14:paraId="6FCA7D8A" w14:textId="77777777" w:rsidR="002C45BA" w:rsidRPr="002C45BA" w:rsidRDefault="002C45BA" w:rsidP="002C45BA"/>
    <w:p w14:paraId="463F0D12" w14:textId="77777777" w:rsidR="002C45BA" w:rsidRPr="002C45BA" w:rsidRDefault="002C45BA" w:rsidP="002C45BA"/>
    <w:p w14:paraId="7BE541C7" w14:textId="77777777" w:rsidR="002C45BA" w:rsidRPr="002C45BA" w:rsidRDefault="002C45BA" w:rsidP="002C45BA"/>
    <w:p w14:paraId="2519721F" w14:textId="77777777" w:rsidR="002C45BA" w:rsidRDefault="002C45BA">
      <w:pPr>
        <w:rPr>
          <w:rFonts w:ascii="Calibri" w:eastAsia="Calibri" w:hAnsi="Calibri" w:cs="Calibri"/>
          <w:b/>
          <w:color w:val="000000"/>
          <w:spacing w:val="3"/>
          <w:sz w:val="36"/>
        </w:rPr>
      </w:pPr>
      <w:r>
        <w:br w:type="page"/>
      </w:r>
    </w:p>
    <w:p w14:paraId="463566DE" w14:textId="4C32B5EA" w:rsidR="00370D0F" w:rsidRDefault="00370D0F" w:rsidP="007539FD">
      <w:pPr>
        <w:pStyle w:val="Heading1"/>
        <w:numPr>
          <w:ilvl w:val="0"/>
          <w:numId w:val="31"/>
        </w:numPr>
        <w:jc w:val="both"/>
      </w:pPr>
      <w:bookmarkStart w:id="97" w:name="_Toc501379304"/>
      <w:r>
        <w:lastRenderedPageBreak/>
        <w:t xml:space="preserve">Exhibit </w:t>
      </w:r>
      <w:r w:rsidR="00986B73">
        <w:t>H</w:t>
      </w:r>
      <w:r>
        <w:t>: Purchasing Certification Form</w:t>
      </w:r>
      <w:bookmarkEnd w:id="97"/>
    </w:p>
    <w:p w14:paraId="09B82AC5" w14:textId="77777777" w:rsidR="00A078D6" w:rsidRDefault="00A078D6" w:rsidP="00A078D6"/>
    <w:p w14:paraId="794D6C0E" w14:textId="77777777" w:rsidR="00A078D6" w:rsidRDefault="00A078D6" w:rsidP="00A078D6"/>
    <w:p w14:paraId="2A374089" w14:textId="77777777" w:rsidR="00866FEC" w:rsidRDefault="00866FEC" w:rsidP="00A078D6"/>
    <w:p w14:paraId="24B38D88" w14:textId="77777777" w:rsidR="00866FEC" w:rsidRDefault="00866FEC" w:rsidP="00A078D6"/>
    <w:p w14:paraId="17495201" w14:textId="77777777" w:rsidR="00866FEC" w:rsidRDefault="00866FEC" w:rsidP="00A078D6"/>
    <w:p w14:paraId="72DBC1A8" w14:textId="77777777" w:rsidR="00866FEC" w:rsidRDefault="00866FEC" w:rsidP="00A078D6"/>
    <w:p w14:paraId="73A14D4E" w14:textId="77777777" w:rsidR="00A078D6" w:rsidRDefault="00866FEC" w:rsidP="00A078D6">
      <w:r>
        <w:t xml:space="preserve">Form appears on the next page. </w:t>
      </w:r>
    </w:p>
    <w:p w14:paraId="0E1F8C2B" w14:textId="77777777" w:rsidR="00A078D6" w:rsidRDefault="00A078D6" w:rsidP="00A078D6"/>
    <w:p w14:paraId="6B511793" w14:textId="77777777" w:rsidR="00A078D6" w:rsidRDefault="00A078D6" w:rsidP="00A078D6"/>
    <w:p w14:paraId="210246F5" w14:textId="77777777" w:rsidR="00A078D6" w:rsidRDefault="00A078D6" w:rsidP="00A078D6"/>
    <w:p w14:paraId="6F68F5D9" w14:textId="77777777" w:rsidR="00A078D6" w:rsidRDefault="00A078D6" w:rsidP="00A078D6"/>
    <w:p w14:paraId="28AC85A9" w14:textId="77777777" w:rsidR="00A078D6" w:rsidRDefault="00A078D6" w:rsidP="00A078D6"/>
    <w:p w14:paraId="7D9079BC" w14:textId="77777777" w:rsidR="00A078D6" w:rsidRPr="00A078D6" w:rsidRDefault="00A078D6" w:rsidP="00A078D6"/>
    <w:p w14:paraId="2A9B1D3B" w14:textId="77777777" w:rsidR="00370D0F" w:rsidRPr="00370D0F" w:rsidRDefault="00370D0F" w:rsidP="007539FD">
      <w:pPr>
        <w:pStyle w:val="ListParagraph"/>
        <w:numPr>
          <w:ilvl w:val="0"/>
          <w:numId w:val="31"/>
        </w:numPr>
        <w:autoSpaceDE w:val="0"/>
        <w:autoSpaceDN w:val="0"/>
        <w:adjustRightInd w:val="0"/>
        <w:spacing w:after="0"/>
        <w:rPr>
          <w:rFonts w:ascii="Arial" w:hAnsi="Arial" w:cs="Arial"/>
          <w:sz w:val="24"/>
          <w:szCs w:val="24"/>
        </w:rPr>
      </w:pPr>
    </w:p>
    <w:p w14:paraId="1BBD24B2"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r w:rsidRPr="00370D0F">
        <w:rPr>
          <w:rFonts w:ascii="Arial" w:hAnsi="Arial" w:cs="Arial"/>
          <w:sz w:val="24"/>
          <w:szCs w:val="24"/>
        </w:rPr>
        <w:t xml:space="preserve"> </w:t>
      </w:r>
    </w:p>
    <w:p w14:paraId="42358659"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1A6FDB54"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503DD492"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6F10C193"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70DF0AC0"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37AC6CC0"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6CD4C51C"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399AA853"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7D385A61"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75F04075"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1CE5C736"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36181C17" w14:textId="77777777" w:rsidR="00370D0F" w:rsidRPr="00370D0F" w:rsidRDefault="00370D0F" w:rsidP="007539FD">
      <w:pPr>
        <w:pStyle w:val="ListParagraph"/>
        <w:numPr>
          <w:ilvl w:val="0"/>
          <w:numId w:val="31"/>
        </w:numPr>
        <w:autoSpaceDE w:val="0"/>
        <w:autoSpaceDN w:val="0"/>
        <w:adjustRightInd w:val="0"/>
        <w:spacing w:after="0"/>
        <w:jc w:val="center"/>
        <w:rPr>
          <w:rFonts w:ascii="Arial" w:hAnsi="Arial" w:cs="Arial"/>
          <w:sz w:val="28"/>
          <w:szCs w:val="28"/>
        </w:rPr>
      </w:pPr>
    </w:p>
    <w:p w14:paraId="55FA5E0B" w14:textId="77777777" w:rsidR="003B5607" w:rsidRPr="003B5607" w:rsidRDefault="003B5607" w:rsidP="007539FD">
      <w:pPr>
        <w:pStyle w:val="ListParagraph"/>
        <w:numPr>
          <w:ilvl w:val="0"/>
          <w:numId w:val="31"/>
        </w:numPr>
        <w:autoSpaceDE w:val="0"/>
        <w:autoSpaceDN w:val="0"/>
        <w:adjustRightInd w:val="0"/>
        <w:spacing w:after="0"/>
        <w:jc w:val="center"/>
        <w:rPr>
          <w:rFonts w:ascii="Arial" w:hAnsi="Arial" w:cs="Arial"/>
          <w:sz w:val="24"/>
          <w:szCs w:val="24"/>
        </w:rPr>
      </w:pPr>
    </w:p>
    <w:p w14:paraId="00F6B4FA" w14:textId="77777777" w:rsidR="003B5607" w:rsidRPr="003B5607" w:rsidRDefault="003B5607" w:rsidP="007539FD">
      <w:pPr>
        <w:pStyle w:val="ListParagraph"/>
        <w:numPr>
          <w:ilvl w:val="0"/>
          <w:numId w:val="31"/>
        </w:numPr>
        <w:autoSpaceDE w:val="0"/>
        <w:autoSpaceDN w:val="0"/>
        <w:adjustRightInd w:val="0"/>
        <w:spacing w:after="0"/>
        <w:jc w:val="center"/>
        <w:rPr>
          <w:rFonts w:ascii="Arial" w:hAnsi="Arial" w:cs="Arial"/>
          <w:sz w:val="24"/>
          <w:szCs w:val="24"/>
        </w:rPr>
      </w:pPr>
    </w:p>
    <w:p w14:paraId="13897A4B" w14:textId="77777777" w:rsidR="003B5607" w:rsidRPr="003B5607" w:rsidRDefault="003B5607" w:rsidP="007539FD">
      <w:pPr>
        <w:pStyle w:val="ListParagraph"/>
        <w:numPr>
          <w:ilvl w:val="0"/>
          <w:numId w:val="31"/>
        </w:numPr>
        <w:autoSpaceDE w:val="0"/>
        <w:autoSpaceDN w:val="0"/>
        <w:adjustRightInd w:val="0"/>
        <w:spacing w:after="0"/>
        <w:jc w:val="center"/>
        <w:rPr>
          <w:rFonts w:ascii="Arial" w:hAnsi="Arial" w:cs="Arial"/>
          <w:sz w:val="24"/>
          <w:szCs w:val="24"/>
        </w:rPr>
      </w:pPr>
    </w:p>
    <w:p w14:paraId="1C254DD1" w14:textId="77777777" w:rsidR="003B5607" w:rsidRPr="003B5607" w:rsidRDefault="003B5607" w:rsidP="007539FD">
      <w:pPr>
        <w:pStyle w:val="ListParagraph"/>
        <w:numPr>
          <w:ilvl w:val="0"/>
          <w:numId w:val="31"/>
        </w:numPr>
        <w:autoSpaceDE w:val="0"/>
        <w:autoSpaceDN w:val="0"/>
        <w:adjustRightInd w:val="0"/>
        <w:spacing w:after="0"/>
        <w:jc w:val="center"/>
        <w:rPr>
          <w:rFonts w:ascii="Arial" w:hAnsi="Arial" w:cs="Arial"/>
          <w:sz w:val="24"/>
          <w:szCs w:val="24"/>
        </w:rPr>
      </w:pPr>
    </w:p>
    <w:p w14:paraId="5E26FD3D" w14:textId="77777777" w:rsidR="00370D0F" w:rsidRPr="00A078D6" w:rsidRDefault="00370D0F" w:rsidP="007539FD">
      <w:pPr>
        <w:pStyle w:val="ListParagraph"/>
        <w:numPr>
          <w:ilvl w:val="0"/>
          <w:numId w:val="31"/>
        </w:numPr>
        <w:autoSpaceDE w:val="0"/>
        <w:autoSpaceDN w:val="0"/>
        <w:adjustRightInd w:val="0"/>
        <w:spacing w:after="0"/>
        <w:jc w:val="center"/>
        <w:rPr>
          <w:rFonts w:ascii="Arial" w:hAnsi="Arial" w:cs="Arial"/>
          <w:sz w:val="24"/>
          <w:szCs w:val="24"/>
        </w:rPr>
      </w:pPr>
      <w:r w:rsidRPr="00A078D6">
        <w:rPr>
          <w:rFonts w:ascii="Arial" w:hAnsi="Arial" w:cs="Arial"/>
          <w:b/>
          <w:bCs/>
          <w:sz w:val="24"/>
          <w:szCs w:val="24"/>
        </w:rPr>
        <w:lastRenderedPageBreak/>
        <w:t xml:space="preserve">CITY OF URBANA, ILLINOIS </w:t>
      </w:r>
    </w:p>
    <w:p w14:paraId="18CDF919" w14:textId="77777777" w:rsidR="00370D0F" w:rsidRPr="00A078D6" w:rsidRDefault="00370D0F" w:rsidP="007539FD">
      <w:pPr>
        <w:pStyle w:val="ListParagraph"/>
        <w:numPr>
          <w:ilvl w:val="0"/>
          <w:numId w:val="31"/>
        </w:numPr>
        <w:autoSpaceDE w:val="0"/>
        <w:autoSpaceDN w:val="0"/>
        <w:adjustRightInd w:val="0"/>
        <w:spacing w:after="0"/>
        <w:jc w:val="center"/>
        <w:rPr>
          <w:rFonts w:ascii="Arial" w:hAnsi="Arial" w:cs="Arial"/>
          <w:sz w:val="24"/>
          <w:szCs w:val="24"/>
        </w:rPr>
      </w:pPr>
      <w:r w:rsidRPr="00A078D6">
        <w:rPr>
          <w:rFonts w:ascii="Arial" w:hAnsi="Arial" w:cs="Arial"/>
          <w:b/>
          <w:bCs/>
          <w:sz w:val="24"/>
          <w:szCs w:val="24"/>
        </w:rPr>
        <w:t xml:space="preserve">PURCHASING CERTIFICATION FORM (Rev. 4/06) </w:t>
      </w:r>
    </w:p>
    <w:p w14:paraId="30D9ED7A" w14:textId="77777777" w:rsidR="00A078D6" w:rsidRDefault="00A078D6" w:rsidP="00A078D6">
      <w:pPr>
        <w:autoSpaceDE w:val="0"/>
        <w:autoSpaceDN w:val="0"/>
        <w:adjustRightInd w:val="0"/>
        <w:spacing w:after="0"/>
        <w:jc w:val="center"/>
        <w:rPr>
          <w:rFonts w:ascii="Arial" w:hAnsi="Arial" w:cs="Arial"/>
          <w:sz w:val="24"/>
          <w:szCs w:val="24"/>
        </w:rPr>
      </w:pPr>
    </w:p>
    <w:p w14:paraId="33784068" w14:textId="77777777" w:rsidR="00A078D6" w:rsidRDefault="00A078D6" w:rsidP="00A078D6">
      <w:pPr>
        <w:autoSpaceDE w:val="0"/>
        <w:autoSpaceDN w:val="0"/>
        <w:adjustRightInd w:val="0"/>
        <w:spacing w:after="0"/>
        <w:jc w:val="center"/>
        <w:rPr>
          <w:rFonts w:ascii="Arial" w:hAnsi="Arial" w:cs="Arial"/>
          <w:sz w:val="24"/>
          <w:szCs w:val="24"/>
        </w:rPr>
      </w:pPr>
    </w:p>
    <w:p w14:paraId="274B9C84"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 xml:space="preserve">The City of Urbana requires all vendors doing business at the above levels with the City to comply with certain local, state and federal requirements. By signing below, the vendor certifies that they are familiar with and are in compliance with all of the legislative acts summarized below. False certification on this form, or the failure to fully comply with all of the requirements of these acts, may result in the termination of any contract, debarment from future contacts from either the City of Urbana, State of Illinois or any other governmental agency, and may subject the vendor to other legal actions. </w:t>
      </w:r>
    </w:p>
    <w:p w14:paraId="1AC0396A"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5B675998"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b/>
          <w:bCs/>
          <w:sz w:val="24"/>
          <w:szCs w:val="24"/>
          <w:u w:val="single"/>
        </w:rPr>
        <w:t xml:space="preserve">DRUG FREE WORKPLACE ACT: </w:t>
      </w:r>
      <w:r w:rsidRPr="00A078D6">
        <w:rPr>
          <w:rFonts w:ascii="Arial" w:hAnsi="Arial" w:cs="Arial"/>
          <w:sz w:val="24"/>
          <w:szCs w:val="24"/>
        </w:rPr>
        <w:t xml:space="preserve">An act to create a drug free workplace and prevent the unlawful manufacture, distribution, dispensation, possession, or use of a controlled substance by anyone while involved in the performance of a contract for the City of Urbana. (30 ILCS 580/1 et. seq.) </w:t>
      </w:r>
    </w:p>
    <w:p w14:paraId="26E4FE01"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39F1216A"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b/>
          <w:bCs/>
          <w:sz w:val="24"/>
          <w:szCs w:val="24"/>
          <w:u w:val="single"/>
        </w:rPr>
        <w:t xml:space="preserve">CERTIFICATION OF COMPLIANCE: </w:t>
      </w:r>
      <w:r w:rsidRPr="00A078D6">
        <w:rPr>
          <w:rFonts w:ascii="Arial" w:hAnsi="Arial" w:cs="Arial"/>
          <w:sz w:val="24"/>
          <w:szCs w:val="24"/>
        </w:rPr>
        <w:t xml:space="preserve">An act to insure that all contracts for goods, services or construction are obtained only through an independent noncollusive submission of offers, the vendor must certify that it is not barred from contracting with any unit of the State of Illinois or any Illinois local governmental agency as a result of any bid-rigging or bid-rotating. (720 ILCS 5/33E 1 et. seq.) </w:t>
      </w:r>
    </w:p>
    <w:p w14:paraId="729BAA0F"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58D7F763"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b/>
          <w:bCs/>
          <w:sz w:val="24"/>
          <w:szCs w:val="24"/>
          <w:u w:val="single"/>
        </w:rPr>
        <w:t xml:space="preserve">DELINQUENT TAXPAYERS: </w:t>
      </w:r>
      <w:r w:rsidRPr="00A078D6">
        <w:rPr>
          <w:rFonts w:ascii="Arial" w:hAnsi="Arial" w:cs="Arial"/>
          <w:sz w:val="24"/>
          <w:szCs w:val="24"/>
        </w:rPr>
        <w:t xml:space="preserve">An act to certify that any vendors doing business with the City of Urbana are not delinquent in the payment of any tax administered by the Illinois Department of Revenue. (65 ILCS 5/11-42.1-1) </w:t>
      </w:r>
    </w:p>
    <w:p w14:paraId="703A6734"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0B9638B8" w14:textId="77777777" w:rsidR="00370D0F" w:rsidRPr="00A078D6" w:rsidRDefault="00370D0F" w:rsidP="007539FD">
      <w:pPr>
        <w:pStyle w:val="ListParagraph"/>
        <w:numPr>
          <w:ilvl w:val="0"/>
          <w:numId w:val="31"/>
        </w:numPr>
        <w:autoSpaceDE w:val="0"/>
        <w:autoSpaceDN w:val="0"/>
        <w:adjustRightInd w:val="0"/>
        <w:spacing w:after="0"/>
        <w:jc w:val="center"/>
        <w:rPr>
          <w:rFonts w:ascii="Arial" w:hAnsi="Arial" w:cs="Arial"/>
          <w:sz w:val="24"/>
          <w:szCs w:val="24"/>
        </w:rPr>
      </w:pPr>
      <w:r w:rsidRPr="00A078D6">
        <w:rPr>
          <w:rFonts w:ascii="Arial" w:hAnsi="Arial" w:cs="Arial"/>
          <w:b/>
          <w:bCs/>
          <w:sz w:val="24"/>
          <w:szCs w:val="24"/>
        </w:rPr>
        <w:t xml:space="preserve">SIGNATURES (COMPLETE APPROPRIATE SECTION) </w:t>
      </w:r>
    </w:p>
    <w:p w14:paraId="1D0AA404" w14:textId="77777777" w:rsidR="00A078D6" w:rsidRPr="00A078D6" w:rsidRDefault="00A078D6" w:rsidP="007539FD">
      <w:pPr>
        <w:pStyle w:val="ListParagraph"/>
        <w:numPr>
          <w:ilvl w:val="0"/>
          <w:numId w:val="31"/>
        </w:numPr>
        <w:autoSpaceDE w:val="0"/>
        <w:autoSpaceDN w:val="0"/>
        <w:adjustRightInd w:val="0"/>
        <w:spacing w:after="0"/>
        <w:jc w:val="center"/>
        <w:rPr>
          <w:rFonts w:ascii="Arial" w:hAnsi="Arial" w:cs="Arial"/>
          <w:sz w:val="24"/>
          <w:szCs w:val="24"/>
        </w:rPr>
      </w:pPr>
    </w:p>
    <w:p w14:paraId="3C42F7A2"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b/>
          <w:bCs/>
          <w:sz w:val="24"/>
          <w:szCs w:val="24"/>
        </w:rPr>
        <w:t>INDIVIDUAL</w:t>
      </w:r>
      <w:r w:rsidR="00A078D6">
        <w:rPr>
          <w:rFonts w:ascii="Arial" w:hAnsi="Arial" w:cs="Arial"/>
          <w:b/>
          <w:bCs/>
          <w:sz w:val="24"/>
          <w:szCs w:val="24"/>
        </w:rPr>
        <w:t xml:space="preserve"> </w:t>
      </w:r>
      <w:r w:rsidRPr="00A078D6">
        <w:rPr>
          <w:rFonts w:ascii="Arial" w:hAnsi="Arial" w:cs="Arial"/>
          <w:b/>
          <w:bCs/>
          <w:sz w:val="24"/>
          <w:szCs w:val="24"/>
        </w:rPr>
        <w:t>[</w:t>
      </w:r>
      <w:r w:rsidR="00A078D6">
        <w:rPr>
          <w:rFonts w:ascii="Arial" w:hAnsi="Arial" w:cs="Arial"/>
          <w:b/>
          <w:bCs/>
          <w:sz w:val="24"/>
          <w:szCs w:val="24"/>
        </w:rPr>
        <w:t xml:space="preserve"> </w:t>
      </w:r>
      <w:r w:rsidRPr="00A078D6">
        <w:rPr>
          <w:rFonts w:ascii="Arial" w:hAnsi="Arial" w:cs="Arial"/>
          <w:b/>
          <w:bCs/>
          <w:sz w:val="24"/>
          <w:szCs w:val="24"/>
        </w:rPr>
        <w:t xml:space="preserve"> ] </w:t>
      </w:r>
      <w:r w:rsidR="00A078D6">
        <w:rPr>
          <w:rFonts w:ascii="Arial" w:hAnsi="Arial" w:cs="Arial"/>
          <w:b/>
          <w:bCs/>
          <w:sz w:val="24"/>
          <w:szCs w:val="24"/>
        </w:rPr>
        <w:tab/>
      </w:r>
      <w:r w:rsidRPr="00A078D6">
        <w:rPr>
          <w:rFonts w:ascii="Arial" w:hAnsi="Arial" w:cs="Arial"/>
          <w:b/>
          <w:bCs/>
          <w:sz w:val="24"/>
          <w:szCs w:val="24"/>
        </w:rPr>
        <w:t>PARTNERSHIP</w:t>
      </w:r>
      <w:r w:rsidR="00A078D6">
        <w:rPr>
          <w:rFonts w:ascii="Arial" w:hAnsi="Arial" w:cs="Arial"/>
          <w:b/>
          <w:bCs/>
          <w:sz w:val="24"/>
          <w:szCs w:val="24"/>
        </w:rPr>
        <w:t xml:space="preserve"> </w:t>
      </w:r>
      <w:r w:rsidRPr="00A078D6">
        <w:rPr>
          <w:rFonts w:ascii="Arial" w:hAnsi="Arial" w:cs="Arial"/>
          <w:b/>
          <w:bCs/>
          <w:sz w:val="24"/>
          <w:szCs w:val="24"/>
        </w:rPr>
        <w:t>[</w:t>
      </w:r>
      <w:r w:rsidR="00A078D6">
        <w:rPr>
          <w:rFonts w:ascii="Arial" w:hAnsi="Arial" w:cs="Arial"/>
          <w:b/>
          <w:bCs/>
          <w:sz w:val="24"/>
          <w:szCs w:val="24"/>
        </w:rPr>
        <w:t xml:space="preserve"> </w:t>
      </w:r>
      <w:r w:rsidRPr="00A078D6">
        <w:rPr>
          <w:rFonts w:ascii="Arial" w:hAnsi="Arial" w:cs="Arial"/>
          <w:b/>
          <w:bCs/>
          <w:sz w:val="24"/>
          <w:szCs w:val="24"/>
        </w:rPr>
        <w:t xml:space="preserve"> ] </w:t>
      </w:r>
      <w:r w:rsidR="00A078D6">
        <w:rPr>
          <w:rFonts w:ascii="Arial" w:hAnsi="Arial" w:cs="Arial"/>
          <w:b/>
          <w:bCs/>
          <w:sz w:val="24"/>
          <w:szCs w:val="24"/>
        </w:rPr>
        <w:tab/>
      </w:r>
      <w:r w:rsidR="00A078D6">
        <w:rPr>
          <w:rFonts w:ascii="Arial" w:hAnsi="Arial" w:cs="Arial"/>
          <w:b/>
          <w:bCs/>
          <w:sz w:val="24"/>
          <w:szCs w:val="24"/>
        </w:rPr>
        <w:tab/>
      </w:r>
      <w:r w:rsidRPr="00A078D6">
        <w:rPr>
          <w:rFonts w:ascii="Arial" w:hAnsi="Arial" w:cs="Arial"/>
          <w:b/>
          <w:bCs/>
          <w:sz w:val="24"/>
          <w:szCs w:val="24"/>
        </w:rPr>
        <w:t xml:space="preserve">CORPORATION [ </w:t>
      </w:r>
      <w:r w:rsidR="00A078D6">
        <w:rPr>
          <w:rFonts w:ascii="Arial" w:hAnsi="Arial" w:cs="Arial"/>
          <w:b/>
          <w:bCs/>
          <w:sz w:val="24"/>
          <w:szCs w:val="24"/>
        </w:rPr>
        <w:t xml:space="preserve"> </w:t>
      </w:r>
      <w:r w:rsidRPr="00A078D6">
        <w:rPr>
          <w:rFonts w:ascii="Arial" w:hAnsi="Arial" w:cs="Arial"/>
          <w:b/>
          <w:bCs/>
          <w:sz w:val="24"/>
          <w:szCs w:val="24"/>
        </w:rPr>
        <w:t xml:space="preserve">] </w:t>
      </w:r>
      <w:r w:rsidR="00A078D6">
        <w:rPr>
          <w:rFonts w:ascii="Arial" w:hAnsi="Arial" w:cs="Arial"/>
          <w:b/>
          <w:bCs/>
          <w:sz w:val="24"/>
          <w:szCs w:val="24"/>
        </w:rPr>
        <w:tab/>
      </w:r>
      <w:r w:rsidRPr="00A078D6">
        <w:rPr>
          <w:rFonts w:ascii="Arial" w:hAnsi="Arial" w:cs="Arial"/>
          <w:sz w:val="24"/>
          <w:szCs w:val="24"/>
        </w:rPr>
        <w:t xml:space="preserve">(check one) </w:t>
      </w:r>
    </w:p>
    <w:p w14:paraId="7022D4F2"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0350329E"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Name of the Business _______________</w:t>
      </w:r>
      <w:r w:rsidR="00A078D6">
        <w:rPr>
          <w:rFonts w:ascii="Arial" w:hAnsi="Arial" w:cs="Arial"/>
          <w:sz w:val="24"/>
          <w:szCs w:val="24"/>
        </w:rPr>
        <w:t>_______________________________</w:t>
      </w:r>
    </w:p>
    <w:p w14:paraId="36B27DB0"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788C9BCF"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 xml:space="preserve">Signed By: _______________________________________________________ </w:t>
      </w:r>
    </w:p>
    <w:p w14:paraId="454240FF"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19C44696"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 xml:space="preserve">Printed Name: ____________________________________________________ </w:t>
      </w:r>
    </w:p>
    <w:p w14:paraId="19D4BB11" w14:textId="77777777" w:rsid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11193519"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Business Address: ___________________</w:t>
      </w:r>
      <w:r w:rsidR="00A078D6">
        <w:rPr>
          <w:rFonts w:ascii="Arial" w:hAnsi="Arial" w:cs="Arial"/>
          <w:sz w:val="24"/>
          <w:szCs w:val="24"/>
        </w:rPr>
        <w:t>______________________________</w:t>
      </w:r>
    </w:p>
    <w:p w14:paraId="0F16C339"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774C0B97" w14:textId="77777777" w:rsidR="00370D0F" w:rsidRDefault="00370D0F" w:rsidP="007539FD">
      <w:pPr>
        <w:pStyle w:val="ListParagraph"/>
        <w:numPr>
          <w:ilvl w:val="0"/>
          <w:numId w:val="31"/>
        </w:numPr>
        <w:autoSpaceDE w:val="0"/>
        <w:autoSpaceDN w:val="0"/>
        <w:adjustRightInd w:val="0"/>
        <w:spacing w:after="0"/>
        <w:rPr>
          <w:rFonts w:ascii="Arial" w:hAnsi="Arial" w:cs="Arial"/>
          <w:sz w:val="24"/>
          <w:szCs w:val="24"/>
        </w:rPr>
      </w:pPr>
      <w:r w:rsidRPr="00A078D6">
        <w:rPr>
          <w:rFonts w:ascii="Arial" w:hAnsi="Arial" w:cs="Arial"/>
          <w:sz w:val="24"/>
          <w:szCs w:val="24"/>
        </w:rPr>
        <w:t>Business Phone Number: _______________</w:t>
      </w:r>
      <w:r w:rsidR="00A078D6">
        <w:rPr>
          <w:rFonts w:ascii="Arial" w:hAnsi="Arial" w:cs="Arial"/>
          <w:sz w:val="24"/>
          <w:szCs w:val="24"/>
        </w:rPr>
        <w:t>____________________________</w:t>
      </w:r>
      <w:r w:rsidRPr="00A078D6">
        <w:rPr>
          <w:rFonts w:ascii="Arial" w:hAnsi="Arial" w:cs="Arial"/>
          <w:sz w:val="24"/>
          <w:szCs w:val="24"/>
        </w:rPr>
        <w:t xml:space="preserve"> </w:t>
      </w:r>
    </w:p>
    <w:p w14:paraId="3B658E4D" w14:textId="77777777" w:rsidR="00A078D6" w:rsidRPr="00A078D6" w:rsidRDefault="00A078D6" w:rsidP="007539FD">
      <w:pPr>
        <w:pStyle w:val="ListParagraph"/>
        <w:numPr>
          <w:ilvl w:val="0"/>
          <w:numId w:val="31"/>
        </w:numPr>
        <w:autoSpaceDE w:val="0"/>
        <w:autoSpaceDN w:val="0"/>
        <w:adjustRightInd w:val="0"/>
        <w:spacing w:after="0"/>
        <w:rPr>
          <w:rFonts w:ascii="Arial" w:hAnsi="Arial" w:cs="Arial"/>
          <w:sz w:val="24"/>
          <w:szCs w:val="24"/>
        </w:rPr>
      </w:pPr>
    </w:p>
    <w:p w14:paraId="4210EFEC" w14:textId="77777777" w:rsidR="00370D0F" w:rsidRPr="00866FEC" w:rsidRDefault="00370D0F" w:rsidP="007539FD">
      <w:pPr>
        <w:pStyle w:val="ListParagraph"/>
        <w:numPr>
          <w:ilvl w:val="0"/>
          <w:numId w:val="31"/>
        </w:numPr>
        <w:rPr>
          <w:sz w:val="24"/>
          <w:szCs w:val="24"/>
        </w:rPr>
      </w:pPr>
      <w:r w:rsidRPr="00A078D6">
        <w:rPr>
          <w:rFonts w:ascii="Arial" w:hAnsi="Arial" w:cs="Arial"/>
          <w:sz w:val="24"/>
          <w:szCs w:val="24"/>
        </w:rPr>
        <w:t>Date ____________________________________________</w:t>
      </w:r>
    </w:p>
    <w:p w14:paraId="1ED1034F" w14:textId="4584F0EE" w:rsidR="00866FEC" w:rsidRDefault="00866FEC" w:rsidP="007539FD">
      <w:pPr>
        <w:pStyle w:val="Heading1"/>
        <w:numPr>
          <w:ilvl w:val="0"/>
          <w:numId w:val="31"/>
        </w:numPr>
        <w:jc w:val="both"/>
      </w:pPr>
      <w:bookmarkStart w:id="98" w:name="_Toc501379305"/>
      <w:r>
        <w:lastRenderedPageBreak/>
        <w:t xml:space="preserve">Exhibit </w:t>
      </w:r>
      <w:r w:rsidR="00986B73">
        <w:t>I</w:t>
      </w:r>
      <w:r>
        <w:t>: Equal Employment Opportunity Workforce Statistics Form</w:t>
      </w:r>
      <w:bookmarkEnd w:id="98"/>
    </w:p>
    <w:p w14:paraId="5378A79E" w14:textId="77777777" w:rsidR="00866FEC" w:rsidRDefault="00866FEC" w:rsidP="00866FEC"/>
    <w:p w14:paraId="56C341E5" w14:textId="77777777" w:rsidR="00866FEC" w:rsidRDefault="00866FEC" w:rsidP="00866FEC"/>
    <w:p w14:paraId="1BC3E4CE" w14:textId="77777777" w:rsidR="00866FEC" w:rsidRDefault="00866FEC" w:rsidP="00866FEC"/>
    <w:p w14:paraId="452D7AEB" w14:textId="77777777" w:rsidR="00866FEC" w:rsidRDefault="00866FEC" w:rsidP="00866FEC"/>
    <w:p w14:paraId="7CD1592B" w14:textId="77777777" w:rsidR="00866FEC" w:rsidRDefault="00866FEC" w:rsidP="00866FEC"/>
    <w:p w14:paraId="0656B19F" w14:textId="77777777" w:rsidR="00866FEC" w:rsidRDefault="00866FEC" w:rsidP="00866FEC"/>
    <w:p w14:paraId="46E8E2EC" w14:textId="77777777" w:rsidR="00866FEC" w:rsidRPr="00866FEC" w:rsidRDefault="00866FEC" w:rsidP="00866FEC">
      <w:r>
        <w:t xml:space="preserve">Form appears </w:t>
      </w:r>
      <w:r w:rsidR="00220A54">
        <w:t>in a separate document</w:t>
      </w:r>
      <w:r>
        <w:t xml:space="preserve">. </w:t>
      </w:r>
    </w:p>
    <w:p w14:paraId="6F56607B" w14:textId="77777777" w:rsidR="00DA66FC" w:rsidRDefault="00DA66FC">
      <w:pPr>
        <w:rPr>
          <w:rFonts w:ascii="Calibri" w:eastAsia="Calibri" w:hAnsi="Calibri" w:cs="Calibri"/>
          <w:b/>
          <w:color w:val="000000"/>
          <w:spacing w:val="3"/>
          <w:sz w:val="24"/>
          <w:szCs w:val="24"/>
        </w:rPr>
      </w:pPr>
    </w:p>
    <w:sectPr w:rsidR="00DA66FC" w:rsidSect="006808D3">
      <w:headerReference w:type="default" r:id="rId18"/>
      <w:footerReference w:type="default" r:id="rId19"/>
      <w:pgSz w:w="12240" w:h="15840" w:code="1"/>
      <w:pgMar w:top="1440" w:right="1440" w:bottom="1440" w:left="1440" w:header="720" w:footer="547"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8C69" w14:textId="77777777" w:rsidR="00986B73" w:rsidRDefault="00986B73">
      <w:pPr>
        <w:spacing w:after="0" w:line="240" w:lineRule="auto"/>
      </w:pPr>
      <w:r>
        <w:separator/>
      </w:r>
    </w:p>
  </w:endnote>
  <w:endnote w:type="continuationSeparator" w:id="0">
    <w:p w14:paraId="4ADA0192" w14:textId="77777777" w:rsidR="00986B73" w:rsidRDefault="0098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69149"/>
      <w:docPartObj>
        <w:docPartGallery w:val="Page Numbers (Bottom of Page)"/>
        <w:docPartUnique/>
      </w:docPartObj>
    </w:sdtPr>
    <w:sdtEndPr>
      <w:rPr>
        <w:noProof/>
      </w:rPr>
    </w:sdtEndPr>
    <w:sdtContent>
      <w:p w14:paraId="3330AAA1" w14:textId="1465CEAC" w:rsidR="00986B73" w:rsidRDefault="00986B73">
        <w:pPr>
          <w:pStyle w:val="Footer"/>
          <w:jc w:val="right"/>
        </w:pPr>
        <w:r>
          <w:fldChar w:fldCharType="begin"/>
        </w:r>
        <w:r>
          <w:instrText xml:space="preserve"> PAGE   \* MERGEFORMAT </w:instrText>
        </w:r>
        <w:r>
          <w:fldChar w:fldCharType="separate"/>
        </w:r>
        <w:r w:rsidR="008A11CC">
          <w:rPr>
            <w:noProof/>
          </w:rPr>
          <w:t>5</w:t>
        </w:r>
        <w:r>
          <w:rPr>
            <w:noProof/>
          </w:rPr>
          <w:fldChar w:fldCharType="end"/>
        </w:r>
      </w:p>
    </w:sdtContent>
  </w:sdt>
  <w:p w14:paraId="6D0EABD7" w14:textId="77777777" w:rsidR="00986B73" w:rsidRDefault="0098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A0F8" w14:textId="77777777" w:rsidR="00986B73" w:rsidRDefault="00986B73">
      <w:pPr>
        <w:spacing w:after="0" w:line="240" w:lineRule="auto"/>
      </w:pPr>
      <w:r>
        <w:separator/>
      </w:r>
    </w:p>
  </w:footnote>
  <w:footnote w:type="continuationSeparator" w:id="0">
    <w:p w14:paraId="399F7DA7" w14:textId="77777777" w:rsidR="00986B73" w:rsidRDefault="0098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7E7E68A" w14:textId="77777777" w:rsidR="00986B73" w:rsidRDefault="00986B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Request For Proposals – City of Urbana</w:t>
        </w:r>
      </w:p>
    </w:sdtContent>
  </w:sdt>
  <w:p w14:paraId="3683F647" w14:textId="77777777" w:rsidR="00986B73" w:rsidRDefault="0098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900"/>
    <w:multiLevelType w:val="multilevel"/>
    <w:tmpl w:val="A822C3D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17E5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612C1"/>
    <w:multiLevelType w:val="multilevel"/>
    <w:tmpl w:val="18CEE4E6"/>
    <w:styleLink w:val="ExhibitE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E.%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3" w15:restartNumberingAfterBreak="0">
    <w:nsid w:val="0A8F38F3"/>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34F82"/>
    <w:multiLevelType w:val="hybridMultilevel"/>
    <w:tmpl w:val="C7C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2160"/>
    <w:multiLevelType w:val="hybridMultilevel"/>
    <w:tmpl w:val="326E1DFC"/>
    <w:lvl w:ilvl="0" w:tplc="E3D27E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E2C18"/>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44937"/>
    <w:multiLevelType w:val="hybridMultilevel"/>
    <w:tmpl w:val="8F5053E6"/>
    <w:lvl w:ilvl="0" w:tplc="28C8E058">
      <w:start w:val="1"/>
      <w:numFmt w:val="decimal"/>
      <w:lvlText w:val="%1."/>
      <w:lvlJc w:val="left"/>
      <w:pPr>
        <w:ind w:left="144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179"/>
      </w:pPr>
      <w:rPr>
        <w:b w:val="0"/>
        <w:i w:val="0"/>
        <w:strike w:val="0"/>
        <w:dstrike w:val="0"/>
        <w:color w:val="000000"/>
        <w:sz w:val="20"/>
        <w:szCs w:val="20"/>
        <w:u w:val="none" w:color="000000"/>
        <w:bdr w:val="none" w:sz="0" w:space="0" w:color="auto"/>
        <w:shd w:val="clear" w:color="auto" w:fill="auto"/>
        <w:vertAlign w:val="baseline"/>
      </w:rPr>
    </w:lvl>
    <w:lvl w:ilvl="2" w:tplc="76121486">
      <w:start w:val="1"/>
      <w:numFmt w:val="lowerLetter"/>
      <w:lvlText w:val="(%3)"/>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74B288">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E41BC">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C9CA2">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2DFAC">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C5424">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5C38B2">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7A400E"/>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E58F0"/>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9BC01F2"/>
    <w:multiLevelType w:val="hybridMultilevel"/>
    <w:tmpl w:val="85B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6998"/>
    <w:multiLevelType w:val="multilevel"/>
    <w:tmpl w:val="18CEE4E6"/>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D.%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12" w15:restartNumberingAfterBreak="0">
    <w:nsid w:val="27EB2E22"/>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7F57A3"/>
    <w:multiLevelType w:val="hybridMultilevel"/>
    <w:tmpl w:val="A282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949AB"/>
    <w:multiLevelType w:val="singleLevel"/>
    <w:tmpl w:val="DB3C33BE"/>
    <w:lvl w:ilvl="0">
      <w:start w:val="3"/>
      <w:numFmt w:val="decimal"/>
      <w:lvlText w:val="%1."/>
      <w:lvlJc w:val="left"/>
      <w:pPr>
        <w:tabs>
          <w:tab w:val="num" w:pos="2160"/>
        </w:tabs>
        <w:ind w:left="2160" w:hanging="720"/>
      </w:pPr>
      <w:rPr>
        <w:rFonts w:hint="default"/>
      </w:rPr>
    </w:lvl>
  </w:abstractNum>
  <w:abstractNum w:abstractNumId="15" w15:restartNumberingAfterBreak="0">
    <w:nsid w:val="2F0D333F"/>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FA46858"/>
    <w:multiLevelType w:val="hybridMultilevel"/>
    <w:tmpl w:val="89E46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084B25"/>
    <w:multiLevelType w:val="hybridMultilevel"/>
    <w:tmpl w:val="344CB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645C4E"/>
    <w:multiLevelType w:val="hybridMultilevel"/>
    <w:tmpl w:val="E780C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C1DAB"/>
    <w:multiLevelType w:val="multilevel"/>
    <w:tmpl w:val="F17CB752"/>
    <w:numStyleLink w:val="Style1-Exhibits"/>
  </w:abstractNum>
  <w:abstractNum w:abstractNumId="20" w15:restartNumberingAfterBreak="0">
    <w:nsid w:val="3A481E72"/>
    <w:multiLevelType w:val="hybridMultilevel"/>
    <w:tmpl w:val="C640FB4C"/>
    <w:lvl w:ilvl="0" w:tplc="371A3B96">
      <w:numFmt w:val="bullet"/>
      <w:pStyle w:val="RequirementDash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1088C"/>
    <w:multiLevelType w:val="hybridMultilevel"/>
    <w:tmpl w:val="7EC4B91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4124C3"/>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B46CC4"/>
    <w:multiLevelType w:val="multilevel"/>
    <w:tmpl w:val="D48470E6"/>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E.%2."/>
      <w:lvlJc w:val="left"/>
      <w:pPr>
        <w:ind w:left="576"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24" w15:restartNumberingAfterBreak="0">
    <w:nsid w:val="3DF52801"/>
    <w:multiLevelType w:val="multilevel"/>
    <w:tmpl w:val="F17CB752"/>
    <w:styleLink w:val="Style1-Exhibits"/>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3EDB1A51"/>
    <w:multiLevelType w:val="hybridMultilevel"/>
    <w:tmpl w:val="9B84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8508A"/>
    <w:multiLevelType w:val="hybridMultilevel"/>
    <w:tmpl w:val="12DCD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3D0FD7"/>
    <w:multiLevelType w:val="multilevel"/>
    <w:tmpl w:val="04090021"/>
    <w:styleLink w:val="Structured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581265C"/>
    <w:multiLevelType w:val="multilevel"/>
    <w:tmpl w:val="368E4096"/>
    <w:styleLink w:val="ExhibitD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D.%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29" w15:restartNumberingAfterBreak="0">
    <w:nsid w:val="4E182ED3"/>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F041B2C"/>
    <w:multiLevelType w:val="multilevel"/>
    <w:tmpl w:val="51E05EC6"/>
    <w:styleLink w:val="ExhibitF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F.%2."/>
      <w:lvlJc w:val="left"/>
      <w:pPr>
        <w:ind w:left="576"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31" w15:restartNumberingAfterBreak="0">
    <w:nsid w:val="4F5F3493"/>
    <w:multiLevelType w:val="hybridMultilevel"/>
    <w:tmpl w:val="EDEAD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F3BF6"/>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371677C"/>
    <w:multiLevelType w:val="hybridMultilevel"/>
    <w:tmpl w:val="938E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642DA"/>
    <w:multiLevelType w:val="multilevel"/>
    <w:tmpl w:val="F17CB752"/>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B9B2284"/>
    <w:multiLevelType w:val="hybridMultilevel"/>
    <w:tmpl w:val="96E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17F1D"/>
    <w:multiLevelType w:val="hybridMultilevel"/>
    <w:tmpl w:val="C414ED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5C9C223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1B2C8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5B12AA"/>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063982"/>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F847FC"/>
    <w:multiLevelType w:val="hybridMultilevel"/>
    <w:tmpl w:val="7EC4B91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437817"/>
    <w:multiLevelType w:val="multilevel"/>
    <w:tmpl w:val="0C8217CE"/>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D.%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43" w15:restartNumberingAfterBreak="0">
    <w:nsid w:val="758C510C"/>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133A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D95CC3"/>
    <w:multiLevelType w:val="hybridMultilevel"/>
    <w:tmpl w:val="BFAE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B0BB7"/>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105595"/>
    <w:multiLevelType w:val="hybridMultilevel"/>
    <w:tmpl w:val="EC0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5"/>
  </w:num>
  <w:num w:numId="4">
    <w:abstractNumId w:val="24"/>
  </w:num>
  <w:num w:numId="5">
    <w:abstractNumId w:val="14"/>
  </w:num>
  <w:num w:numId="6">
    <w:abstractNumId w:val="28"/>
  </w:num>
  <w:num w:numId="7">
    <w:abstractNumId w:val="30"/>
  </w:num>
  <w:num w:numId="8">
    <w:abstractNumId w:val="2"/>
  </w:num>
  <w:num w:numId="9">
    <w:abstractNumId w:val="31"/>
  </w:num>
  <w:num w:numId="10">
    <w:abstractNumId w:val="5"/>
  </w:num>
  <w:num w:numId="11">
    <w:abstractNumId w:val="1"/>
  </w:num>
  <w:num w:numId="12">
    <w:abstractNumId w:val="22"/>
  </w:num>
  <w:num w:numId="13">
    <w:abstractNumId w:val="40"/>
  </w:num>
  <w:num w:numId="14">
    <w:abstractNumId w:val="38"/>
  </w:num>
  <w:num w:numId="15">
    <w:abstractNumId w:val="43"/>
  </w:num>
  <w:num w:numId="16">
    <w:abstractNumId w:val="37"/>
  </w:num>
  <w:num w:numId="17">
    <w:abstractNumId w:val="44"/>
  </w:num>
  <w:num w:numId="18">
    <w:abstractNumId w:val="41"/>
  </w:num>
  <w:num w:numId="19">
    <w:abstractNumId w:val="6"/>
  </w:num>
  <w:num w:numId="20">
    <w:abstractNumId w:val="12"/>
  </w:num>
  <w:num w:numId="21">
    <w:abstractNumId w:val="8"/>
  </w:num>
  <w:num w:numId="22">
    <w:abstractNumId w:val="46"/>
  </w:num>
  <w:num w:numId="23">
    <w:abstractNumId w:val="39"/>
  </w:num>
  <w:num w:numId="24">
    <w:abstractNumId w:val="21"/>
  </w:num>
  <w:num w:numId="25">
    <w:abstractNumId w:val="10"/>
  </w:num>
  <w:num w:numId="26">
    <w:abstractNumId w:val="20"/>
  </w:num>
  <w:num w:numId="27">
    <w:abstractNumId w:val="27"/>
  </w:num>
  <w:num w:numId="28">
    <w:abstractNumId w:val="26"/>
  </w:num>
  <w:num w:numId="29">
    <w:abstractNumId w:val="25"/>
  </w:num>
  <w:num w:numId="30">
    <w:abstractNumId w:val="19"/>
  </w:num>
  <w:num w:numId="31">
    <w:abstractNumId w:val="29"/>
  </w:num>
  <w:num w:numId="32">
    <w:abstractNumId w:val="3"/>
  </w:num>
  <w:num w:numId="33">
    <w:abstractNumId w:val="11"/>
  </w:num>
  <w:num w:numId="34">
    <w:abstractNumId w:val="42"/>
  </w:num>
  <w:num w:numId="35">
    <w:abstractNumId w:val="36"/>
  </w:num>
  <w:num w:numId="36">
    <w:abstractNumId w:val="33"/>
  </w:num>
  <w:num w:numId="37">
    <w:abstractNumId w:val="4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6"/>
  </w:num>
  <w:num w:numId="41">
    <w:abstractNumId w:val="13"/>
  </w:num>
  <w:num w:numId="42">
    <w:abstractNumId w:val="15"/>
  </w:num>
  <w:num w:numId="43">
    <w:abstractNumId w:val="9"/>
  </w:num>
  <w:num w:numId="44">
    <w:abstractNumId w:val="17"/>
  </w:num>
  <w:num w:numId="45">
    <w:abstractNumId w:val="18"/>
  </w:num>
  <w:num w:numId="46">
    <w:abstractNumId w:val="34"/>
  </w:num>
  <w:num w:numId="47">
    <w:abstractNumId w:val="23"/>
  </w:num>
  <w:num w:numId="48">
    <w:abstractNumId w:val="35"/>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1D"/>
    <w:rsid w:val="000005A3"/>
    <w:rsid w:val="000030B9"/>
    <w:rsid w:val="0000504E"/>
    <w:rsid w:val="0000536D"/>
    <w:rsid w:val="00010A77"/>
    <w:rsid w:val="00010FAA"/>
    <w:rsid w:val="0001119B"/>
    <w:rsid w:val="00012214"/>
    <w:rsid w:val="0001336D"/>
    <w:rsid w:val="00013543"/>
    <w:rsid w:val="000136C6"/>
    <w:rsid w:val="00013CA0"/>
    <w:rsid w:val="00014A37"/>
    <w:rsid w:val="00015A84"/>
    <w:rsid w:val="00021186"/>
    <w:rsid w:val="000218B7"/>
    <w:rsid w:val="0002269A"/>
    <w:rsid w:val="00023A4A"/>
    <w:rsid w:val="000253BE"/>
    <w:rsid w:val="00025B82"/>
    <w:rsid w:val="00026989"/>
    <w:rsid w:val="00030F61"/>
    <w:rsid w:val="00032416"/>
    <w:rsid w:val="00032CA3"/>
    <w:rsid w:val="000338D8"/>
    <w:rsid w:val="00034132"/>
    <w:rsid w:val="00036320"/>
    <w:rsid w:val="00040324"/>
    <w:rsid w:val="000408E3"/>
    <w:rsid w:val="00040A1F"/>
    <w:rsid w:val="00041F06"/>
    <w:rsid w:val="00043983"/>
    <w:rsid w:val="000454A8"/>
    <w:rsid w:val="000455B6"/>
    <w:rsid w:val="00045A03"/>
    <w:rsid w:val="00046342"/>
    <w:rsid w:val="00046E2F"/>
    <w:rsid w:val="00050BEB"/>
    <w:rsid w:val="0005128B"/>
    <w:rsid w:val="00053EC4"/>
    <w:rsid w:val="000560D3"/>
    <w:rsid w:val="00056759"/>
    <w:rsid w:val="00056B8F"/>
    <w:rsid w:val="000576FF"/>
    <w:rsid w:val="00057AAA"/>
    <w:rsid w:val="00057FF1"/>
    <w:rsid w:val="000604D1"/>
    <w:rsid w:val="0006108C"/>
    <w:rsid w:val="000622BC"/>
    <w:rsid w:val="00062D70"/>
    <w:rsid w:val="00062D7A"/>
    <w:rsid w:val="00063728"/>
    <w:rsid w:val="00067CBD"/>
    <w:rsid w:val="00072E61"/>
    <w:rsid w:val="000747A8"/>
    <w:rsid w:val="00075B5E"/>
    <w:rsid w:val="0008369E"/>
    <w:rsid w:val="00083E71"/>
    <w:rsid w:val="00093FB0"/>
    <w:rsid w:val="00094835"/>
    <w:rsid w:val="00095A32"/>
    <w:rsid w:val="000A1D8A"/>
    <w:rsid w:val="000A209C"/>
    <w:rsid w:val="000A3A5E"/>
    <w:rsid w:val="000A586D"/>
    <w:rsid w:val="000A6DDB"/>
    <w:rsid w:val="000A6FF8"/>
    <w:rsid w:val="000B2EAB"/>
    <w:rsid w:val="000B3606"/>
    <w:rsid w:val="000B7A37"/>
    <w:rsid w:val="000C33EF"/>
    <w:rsid w:val="000C403C"/>
    <w:rsid w:val="000C5185"/>
    <w:rsid w:val="000D0FBA"/>
    <w:rsid w:val="000D21E5"/>
    <w:rsid w:val="000D2F91"/>
    <w:rsid w:val="000D367B"/>
    <w:rsid w:val="000D4A57"/>
    <w:rsid w:val="000D623B"/>
    <w:rsid w:val="000E35BE"/>
    <w:rsid w:val="000E465C"/>
    <w:rsid w:val="000E5314"/>
    <w:rsid w:val="000E6124"/>
    <w:rsid w:val="000F1007"/>
    <w:rsid w:val="000F16F6"/>
    <w:rsid w:val="000F2A32"/>
    <w:rsid w:val="000F320A"/>
    <w:rsid w:val="000F34DF"/>
    <w:rsid w:val="000F3F39"/>
    <w:rsid w:val="000F4035"/>
    <w:rsid w:val="000F4766"/>
    <w:rsid w:val="000F6DB0"/>
    <w:rsid w:val="000F6DEF"/>
    <w:rsid w:val="000F7248"/>
    <w:rsid w:val="000F7541"/>
    <w:rsid w:val="001032A3"/>
    <w:rsid w:val="001035AA"/>
    <w:rsid w:val="00104F28"/>
    <w:rsid w:val="0011082E"/>
    <w:rsid w:val="00110DC5"/>
    <w:rsid w:val="0011117B"/>
    <w:rsid w:val="001129E1"/>
    <w:rsid w:val="0011388B"/>
    <w:rsid w:val="00120587"/>
    <w:rsid w:val="0012095F"/>
    <w:rsid w:val="00123D12"/>
    <w:rsid w:val="00126FC6"/>
    <w:rsid w:val="001300A7"/>
    <w:rsid w:val="00130DB4"/>
    <w:rsid w:val="001329DB"/>
    <w:rsid w:val="00132D2B"/>
    <w:rsid w:val="00133662"/>
    <w:rsid w:val="001347CC"/>
    <w:rsid w:val="0013624D"/>
    <w:rsid w:val="001374D9"/>
    <w:rsid w:val="00140513"/>
    <w:rsid w:val="001414E2"/>
    <w:rsid w:val="00143151"/>
    <w:rsid w:val="00143DD9"/>
    <w:rsid w:val="001459EB"/>
    <w:rsid w:val="001516CF"/>
    <w:rsid w:val="001531AE"/>
    <w:rsid w:val="00153A40"/>
    <w:rsid w:val="00157705"/>
    <w:rsid w:val="00161383"/>
    <w:rsid w:val="001652B8"/>
    <w:rsid w:val="00171EDC"/>
    <w:rsid w:val="0017261D"/>
    <w:rsid w:val="001733B4"/>
    <w:rsid w:val="00173D6F"/>
    <w:rsid w:val="001759B5"/>
    <w:rsid w:val="00177283"/>
    <w:rsid w:val="0018054B"/>
    <w:rsid w:val="001806FA"/>
    <w:rsid w:val="001827FF"/>
    <w:rsid w:val="001851C7"/>
    <w:rsid w:val="00187B5C"/>
    <w:rsid w:val="001905F3"/>
    <w:rsid w:val="001905F7"/>
    <w:rsid w:val="001919B0"/>
    <w:rsid w:val="00191D67"/>
    <w:rsid w:val="001954E1"/>
    <w:rsid w:val="0019730F"/>
    <w:rsid w:val="00197762"/>
    <w:rsid w:val="001A3D0F"/>
    <w:rsid w:val="001A5A32"/>
    <w:rsid w:val="001A6797"/>
    <w:rsid w:val="001A6D01"/>
    <w:rsid w:val="001A7517"/>
    <w:rsid w:val="001B029C"/>
    <w:rsid w:val="001B0BE3"/>
    <w:rsid w:val="001B0ED0"/>
    <w:rsid w:val="001B1DB0"/>
    <w:rsid w:val="001B2CC4"/>
    <w:rsid w:val="001B3016"/>
    <w:rsid w:val="001B3608"/>
    <w:rsid w:val="001B3641"/>
    <w:rsid w:val="001B4F46"/>
    <w:rsid w:val="001B7AFD"/>
    <w:rsid w:val="001C1B4A"/>
    <w:rsid w:val="001C2B72"/>
    <w:rsid w:val="001D1B9E"/>
    <w:rsid w:val="001D4022"/>
    <w:rsid w:val="001D547A"/>
    <w:rsid w:val="001D64CA"/>
    <w:rsid w:val="001D6836"/>
    <w:rsid w:val="001D685F"/>
    <w:rsid w:val="001D69D9"/>
    <w:rsid w:val="001D6A29"/>
    <w:rsid w:val="001D7C64"/>
    <w:rsid w:val="001E1DD6"/>
    <w:rsid w:val="001E3A05"/>
    <w:rsid w:val="001E4BC9"/>
    <w:rsid w:val="001E62F7"/>
    <w:rsid w:val="001E6F89"/>
    <w:rsid w:val="001E7BED"/>
    <w:rsid w:val="001F19EE"/>
    <w:rsid w:val="001F3F1D"/>
    <w:rsid w:val="001F41C6"/>
    <w:rsid w:val="001F4E83"/>
    <w:rsid w:val="001F73A9"/>
    <w:rsid w:val="00200D82"/>
    <w:rsid w:val="00202B88"/>
    <w:rsid w:val="00203E91"/>
    <w:rsid w:val="002047A4"/>
    <w:rsid w:val="00204E05"/>
    <w:rsid w:val="00206717"/>
    <w:rsid w:val="00210A1D"/>
    <w:rsid w:val="00214B8F"/>
    <w:rsid w:val="002153AB"/>
    <w:rsid w:val="00217E69"/>
    <w:rsid w:val="00220A54"/>
    <w:rsid w:val="00221C43"/>
    <w:rsid w:val="00221EC4"/>
    <w:rsid w:val="00222231"/>
    <w:rsid w:val="0022657E"/>
    <w:rsid w:val="00232027"/>
    <w:rsid w:val="00232986"/>
    <w:rsid w:val="002358ED"/>
    <w:rsid w:val="002359E9"/>
    <w:rsid w:val="00235C2D"/>
    <w:rsid w:val="00236393"/>
    <w:rsid w:val="00236B8E"/>
    <w:rsid w:val="00236CBB"/>
    <w:rsid w:val="002401A8"/>
    <w:rsid w:val="00241DAE"/>
    <w:rsid w:val="002432AA"/>
    <w:rsid w:val="00243600"/>
    <w:rsid w:val="00245A18"/>
    <w:rsid w:val="00245E0C"/>
    <w:rsid w:val="00245EE0"/>
    <w:rsid w:val="0024618C"/>
    <w:rsid w:val="002462AF"/>
    <w:rsid w:val="00246E75"/>
    <w:rsid w:val="0025046F"/>
    <w:rsid w:val="0025110D"/>
    <w:rsid w:val="0025161D"/>
    <w:rsid w:val="00252222"/>
    <w:rsid w:val="0026380E"/>
    <w:rsid w:val="00263D9E"/>
    <w:rsid w:val="00264621"/>
    <w:rsid w:val="002649ED"/>
    <w:rsid w:val="00265158"/>
    <w:rsid w:val="00266A6D"/>
    <w:rsid w:val="00266B91"/>
    <w:rsid w:val="0026764F"/>
    <w:rsid w:val="00267998"/>
    <w:rsid w:val="00270D0C"/>
    <w:rsid w:val="0027170C"/>
    <w:rsid w:val="00272661"/>
    <w:rsid w:val="002730C9"/>
    <w:rsid w:val="00273180"/>
    <w:rsid w:val="00273DEF"/>
    <w:rsid w:val="00277507"/>
    <w:rsid w:val="002857BF"/>
    <w:rsid w:val="002860CB"/>
    <w:rsid w:val="00286106"/>
    <w:rsid w:val="002863B2"/>
    <w:rsid w:val="002865ED"/>
    <w:rsid w:val="00286CD2"/>
    <w:rsid w:val="00287CEA"/>
    <w:rsid w:val="00290E27"/>
    <w:rsid w:val="002914A7"/>
    <w:rsid w:val="00293259"/>
    <w:rsid w:val="00293D89"/>
    <w:rsid w:val="0029448F"/>
    <w:rsid w:val="00294B03"/>
    <w:rsid w:val="00294F0C"/>
    <w:rsid w:val="0029566A"/>
    <w:rsid w:val="002A0A70"/>
    <w:rsid w:val="002A0AB9"/>
    <w:rsid w:val="002A413C"/>
    <w:rsid w:val="002A41A5"/>
    <w:rsid w:val="002A77B4"/>
    <w:rsid w:val="002B08AA"/>
    <w:rsid w:val="002B4F36"/>
    <w:rsid w:val="002B6150"/>
    <w:rsid w:val="002B6B47"/>
    <w:rsid w:val="002B76C9"/>
    <w:rsid w:val="002C1D9A"/>
    <w:rsid w:val="002C25A2"/>
    <w:rsid w:val="002C3ECC"/>
    <w:rsid w:val="002C45BA"/>
    <w:rsid w:val="002C51A0"/>
    <w:rsid w:val="002C56AA"/>
    <w:rsid w:val="002C5FD1"/>
    <w:rsid w:val="002D0B59"/>
    <w:rsid w:val="002D35A3"/>
    <w:rsid w:val="002D3E8B"/>
    <w:rsid w:val="002E0020"/>
    <w:rsid w:val="002E09EE"/>
    <w:rsid w:val="002E1C89"/>
    <w:rsid w:val="002E1FB9"/>
    <w:rsid w:val="002F0CBB"/>
    <w:rsid w:val="002F329C"/>
    <w:rsid w:val="002F345E"/>
    <w:rsid w:val="002F5839"/>
    <w:rsid w:val="002F621E"/>
    <w:rsid w:val="0030029A"/>
    <w:rsid w:val="003004F8"/>
    <w:rsid w:val="00300617"/>
    <w:rsid w:val="00301793"/>
    <w:rsid w:val="003063EF"/>
    <w:rsid w:val="00306D14"/>
    <w:rsid w:val="00310DBF"/>
    <w:rsid w:val="00312770"/>
    <w:rsid w:val="00312FB2"/>
    <w:rsid w:val="003156C8"/>
    <w:rsid w:val="0031674C"/>
    <w:rsid w:val="003174FE"/>
    <w:rsid w:val="00320DB9"/>
    <w:rsid w:val="00321185"/>
    <w:rsid w:val="00321EE1"/>
    <w:rsid w:val="003248A7"/>
    <w:rsid w:val="0032580B"/>
    <w:rsid w:val="003328EB"/>
    <w:rsid w:val="00335A79"/>
    <w:rsid w:val="003365FE"/>
    <w:rsid w:val="00336A3E"/>
    <w:rsid w:val="00336D54"/>
    <w:rsid w:val="00336EF8"/>
    <w:rsid w:val="0033791D"/>
    <w:rsid w:val="00337B26"/>
    <w:rsid w:val="00337D4E"/>
    <w:rsid w:val="00340ECA"/>
    <w:rsid w:val="00342F61"/>
    <w:rsid w:val="00342FED"/>
    <w:rsid w:val="00343E95"/>
    <w:rsid w:val="003471DD"/>
    <w:rsid w:val="00350251"/>
    <w:rsid w:val="00351425"/>
    <w:rsid w:val="00351452"/>
    <w:rsid w:val="00353C7D"/>
    <w:rsid w:val="00355807"/>
    <w:rsid w:val="00363C3F"/>
    <w:rsid w:val="00366BCD"/>
    <w:rsid w:val="003701BC"/>
    <w:rsid w:val="00370D0F"/>
    <w:rsid w:val="0037137C"/>
    <w:rsid w:val="00372704"/>
    <w:rsid w:val="00372B94"/>
    <w:rsid w:val="003738A2"/>
    <w:rsid w:val="00376815"/>
    <w:rsid w:val="00376AD1"/>
    <w:rsid w:val="00380FC7"/>
    <w:rsid w:val="00381C99"/>
    <w:rsid w:val="00381E5C"/>
    <w:rsid w:val="00382DCA"/>
    <w:rsid w:val="003838ED"/>
    <w:rsid w:val="00383CE6"/>
    <w:rsid w:val="003850BD"/>
    <w:rsid w:val="00385187"/>
    <w:rsid w:val="003869C5"/>
    <w:rsid w:val="00386CDF"/>
    <w:rsid w:val="003908A9"/>
    <w:rsid w:val="00390E24"/>
    <w:rsid w:val="0039453E"/>
    <w:rsid w:val="00395115"/>
    <w:rsid w:val="003958A5"/>
    <w:rsid w:val="00395DAC"/>
    <w:rsid w:val="003A084B"/>
    <w:rsid w:val="003A16C9"/>
    <w:rsid w:val="003A1C23"/>
    <w:rsid w:val="003A2A55"/>
    <w:rsid w:val="003A6608"/>
    <w:rsid w:val="003A670C"/>
    <w:rsid w:val="003A7057"/>
    <w:rsid w:val="003A7DD2"/>
    <w:rsid w:val="003B226D"/>
    <w:rsid w:val="003B4FF1"/>
    <w:rsid w:val="003B5607"/>
    <w:rsid w:val="003B6C07"/>
    <w:rsid w:val="003C1261"/>
    <w:rsid w:val="003C4D4C"/>
    <w:rsid w:val="003C502B"/>
    <w:rsid w:val="003D108C"/>
    <w:rsid w:val="003D4618"/>
    <w:rsid w:val="003D52BC"/>
    <w:rsid w:val="003D5C45"/>
    <w:rsid w:val="003D5EDC"/>
    <w:rsid w:val="003D6605"/>
    <w:rsid w:val="003D66E2"/>
    <w:rsid w:val="003D6B2F"/>
    <w:rsid w:val="003E518D"/>
    <w:rsid w:val="003F1EFF"/>
    <w:rsid w:val="003F2E67"/>
    <w:rsid w:val="003F680E"/>
    <w:rsid w:val="003F77DB"/>
    <w:rsid w:val="003F798C"/>
    <w:rsid w:val="00402BC2"/>
    <w:rsid w:val="00404FA9"/>
    <w:rsid w:val="004055E0"/>
    <w:rsid w:val="00406458"/>
    <w:rsid w:val="00413B5B"/>
    <w:rsid w:val="00414F50"/>
    <w:rsid w:val="00415836"/>
    <w:rsid w:val="00415B78"/>
    <w:rsid w:val="00415C6C"/>
    <w:rsid w:val="00415E38"/>
    <w:rsid w:val="00416415"/>
    <w:rsid w:val="004177A3"/>
    <w:rsid w:val="00420311"/>
    <w:rsid w:val="00420BB6"/>
    <w:rsid w:val="004244A5"/>
    <w:rsid w:val="004260BC"/>
    <w:rsid w:val="0043269B"/>
    <w:rsid w:val="0043343C"/>
    <w:rsid w:val="00435EDE"/>
    <w:rsid w:val="00437491"/>
    <w:rsid w:val="00437965"/>
    <w:rsid w:val="00441122"/>
    <w:rsid w:val="00442E7A"/>
    <w:rsid w:val="00446097"/>
    <w:rsid w:val="00447609"/>
    <w:rsid w:val="004503F8"/>
    <w:rsid w:val="00452C75"/>
    <w:rsid w:val="00452E78"/>
    <w:rsid w:val="004541E5"/>
    <w:rsid w:val="00455CB9"/>
    <w:rsid w:val="00455DC0"/>
    <w:rsid w:val="00456FD5"/>
    <w:rsid w:val="004572DE"/>
    <w:rsid w:val="0045749C"/>
    <w:rsid w:val="0046463B"/>
    <w:rsid w:val="0047210D"/>
    <w:rsid w:val="004724B8"/>
    <w:rsid w:val="00472ACC"/>
    <w:rsid w:val="0047761D"/>
    <w:rsid w:val="004778A9"/>
    <w:rsid w:val="00477CA1"/>
    <w:rsid w:val="00481F5E"/>
    <w:rsid w:val="0048239C"/>
    <w:rsid w:val="004845B6"/>
    <w:rsid w:val="00485352"/>
    <w:rsid w:val="00485626"/>
    <w:rsid w:val="004864D6"/>
    <w:rsid w:val="004903B9"/>
    <w:rsid w:val="0049165D"/>
    <w:rsid w:val="0049180C"/>
    <w:rsid w:val="00492730"/>
    <w:rsid w:val="00493982"/>
    <w:rsid w:val="004958D7"/>
    <w:rsid w:val="004960CD"/>
    <w:rsid w:val="00497C2A"/>
    <w:rsid w:val="004A524D"/>
    <w:rsid w:val="004A6010"/>
    <w:rsid w:val="004A6540"/>
    <w:rsid w:val="004A7075"/>
    <w:rsid w:val="004B339E"/>
    <w:rsid w:val="004B38A2"/>
    <w:rsid w:val="004B430D"/>
    <w:rsid w:val="004C1086"/>
    <w:rsid w:val="004C237C"/>
    <w:rsid w:val="004C3C5F"/>
    <w:rsid w:val="004C4F17"/>
    <w:rsid w:val="004C5A0E"/>
    <w:rsid w:val="004C6383"/>
    <w:rsid w:val="004D06B8"/>
    <w:rsid w:val="004D09B8"/>
    <w:rsid w:val="004D0FFC"/>
    <w:rsid w:val="004D1502"/>
    <w:rsid w:val="004D5204"/>
    <w:rsid w:val="004D5353"/>
    <w:rsid w:val="004E09EE"/>
    <w:rsid w:val="004E126A"/>
    <w:rsid w:val="004E25B4"/>
    <w:rsid w:val="004E271F"/>
    <w:rsid w:val="004E3B94"/>
    <w:rsid w:val="004E4324"/>
    <w:rsid w:val="004E580E"/>
    <w:rsid w:val="004E6143"/>
    <w:rsid w:val="004F101A"/>
    <w:rsid w:val="004F1BD8"/>
    <w:rsid w:val="004F24C7"/>
    <w:rsid w:val="004F4A88"/>
    <w:rsid w:val="004F520B"/>
    <w:rsid w:val="005006FE"/>
    <w:rsid w:val="0050221E"/>
    <w:rsid w:val="00502397"/>
    <w:rsid w:val="005024A4"/>
    <w:rsid w:val="00503312"/>
    <w:rsid w:val="00504537"/>
    <w:rsid w:val="00505E10"/>
    <w:rsid w:val="00506D6F"/>
    <w:rsid w:val="00516096"/>
    <w:rsid w:val="00516C15"/>
    <w:rsid w:val="00517CF6"/>
    <w:rsid w:val="00523610"/>
    <w:rsid w:val="00524A9A"/>
    <w:rsid w:val="0052527C"/>
    <w:rsid w:val="00530CDB"/>
    <w:rsid w:val="0053396B"/>
    <w:rsid w:val="00533EB1"/>
    <w:rsid w:val="0054162B"/>
    <w:rsid w:val="00541B35"/>
    <w:rsid w:val="00543563"/>
    <w:rsid w:val="00544A8F"/>
    <w:rsid w:val="00547566"/>
    <w:rsid w:val="005477D3"/>
    <w:rsid w:val="00552FEF"/>
    <w:rsid w:val="00554C2C"/>
    <w:rsid w:val="005570AA"/>
    <w:rsid w:val="00561DCC"/>
    <w:rsid w:val="00561E30"/>
    <w:rsid w:val="00562483"/>
    <w:rsid w:val="0056369C"/>
    <w:rsid w:val="00564D67"/>
    <w:rsid w:val="005655C6"/>
    <w:rsid w:val="00566839"/>
    <w:rsid w:val="0057221C"/>
    <w:rsid w:val="005723E6"/>
    <w:rsid w:val="005726E6"/>
    <w:rsid w:val="00572E55"/>
    <w:rsid w:val="00574E82"/>
    <w:rsid w:val="00574F5E"/>
    <w:rsid w:val="0057513C"/>
    <w:rsid w:val="00576256"/>
    <w:rsid w:val="005800F8"/>
    <w:rsid w:val="00581468"/>
    <w:rsid w:val="005819DC"/>
    <w:rsid w:val="005863F9"/>
    <w:rsid w:val="00590A20"/>
    <w:rsid w:val="005910A2"/>
    <w:rsid w:val="00591531"/>
    <w:rsid w:val="00591A84"/>
    <w:rsid w:val="00593DEF"/>
    <w:rsid w:val="00595A24"/>
    <w:rsid w:val="005A0B80"/>
    <w:rsid w:val="005A1C7D"/>
    <w:rsid w:val="005A2608"/>
    <w:rsid w:val="005A41CA"/>
    <w:rsid w:val="005A523A"/>
    <w:rsid w:val="005A5DB7"/>
    <w:rsid w:val="005A6384"/>
    <w:rsid w:val="005B0988"/>
    <w:rsid w:val="005B1B5F"/>
    <w:rsid w:val="005B3DA0"/>
    <w:rsid w:val="005B6789"/>
    <w:rsid w:val="005B7E35"/>
    <w:rsid w:val="005C1841"/>
    <w:rsid w:val="005C30E5"/>
    <w:rsid w:val="005C3435"/>
    <w:rsid w:val="005C3F2B"/>
    <w:rsid w:val="005C4B1C"/>
    <w:rsid w:val="005C4EED"/>
    <w:rsid w:val="005C57DF"/>
    <w:rsid w:val="005C7F6E"/>
    <w:rsid w:val="005D1466"/>
    <w:rsid w:val="005D2BB5"/>
    <w:rsid w:val="005D307D"/>
    <w:rsid w:val="005D7FF0"/>
    <w:rsid w:val="005E00DC"/>
    <w:rsid w:val="005E068D"/>
    <w:rsid w:val="005E1EC9"/>
    <w:rsid w:val="005E39C7"/>
    <w:rsid w:val="005E5719"/>
    <w:rsid w:val="005E7C76"/>
    <w:rsid w:val="005F0726"/>
    <w:rsid w:val="005F08F8"/>
    <w:rsid w:val="005F11A4"/>
    <w:rsid w:val="005F16BC"/>
    <w:rsid w:val="005F2333"/>
    <w:rsid w:val="005F3D83"/>
    <w:rsid w:val="005F7B33"/>
    <w:rsid w:val="00602814"/>
    <w:rsid w:val="006028EF"/>
    <w:rsid w:val="00603B55"/>
    <w:rsid w:val="006049ED"/>
    <w:rsid w:val="0060503D"/>
    <w:rsid w:val="006071F3"/>
    <w:rsid w:val="0061082F"/>
    <w:rsid w:val="006108CE"/>
    <w:rsid w:val="00610950"/>
    <w:rsid w:val="006109BA"/>
    <w:rsid w:val="00610D8B"/>
    <w:rsid w:val="006116CD"/>
    <w:rsid w:val="00611D6A"/>
    <w:rsid w:val="006127E0"/>
    <w:rsid w:val="006129DE"/>
    <w:rsid w:val="0061331A"/>
    <w:rsid w:val="00613F88"/>
    <w:rsid w:val="006153A5"/>
    <w:rsid w:val="0062371B"/>
    <w:rsid w:val="006241BC"/>
    <w:rsid w:val="00625276"/>
    <w:rsid w:val="00625A2A"/>
    <w:rsid w:val="00627EFB"/>
    <w:rsid w:val="00634231"/>
    <w:rsid w:val="00634FBB"/>
    <w:rsid w:val="00636B08"/>
    <w:rsid w:val="00637721"/>
    <w:rsid w:val="0064287C"/>
    <w:rsid w:val="0064445D"/>
    <w:rsid w:val="00646D99"/>
    <w:rsid w:val="00650C0F"/>
    <w:rsid w:val="00650E53"/>
    <w:rsid w:val="006518E0"/>
    <w:rsid w:val="00652771"/>
    <w:rsid w:val="00653AE5"/>
    <w:rsid w:val="00653F6A"/>
    <w:rsid w:val="006572D8"/>
    <w:rsid w:val="00661387"/>
    <w:rsid w:val="00661A74"/>
    <w:rsid w:val="00666220"/>
    <w:rsid w:val="00667DF5"/>
    <w:rsid w:val="006710E7"/>
    <w:rsid w:val="00672CC4"/>
    <w:rsid w:val="00675CF6"/>
    <w:rsid w:val="00676779"/>
    <w:rsid w:val="006808D3"/>
    <w:rsid w:val="00682351"/>
    <w:rsid w:val="006828F6"/>
    <w:rsid w:val="00682B53"/>
    <w:rsid w:val="00685A06"/>
    <w:rsid w:val="00685AFA"/>
    <w:rsid w:val="0068657E"/>
    <w:rsid w:val="00686642"/>
    <w:rsid w:val="00686B9A"/>
    <w:rsid w:val="00692473"/>
    <w:rsid w:val="00692681"/>
    <w:rsid w:val="00693BF1"/>
    <w:rsid w:val="006951E6"/>
    <w:rsid w:val="006961B9"/>
    <w:rsid w:val="00696A2B"/>
    <w:rsid w:val="006A06B8"/>
    <w:rsid w:val="006A130C"/>
    <w:rsid w:val="006A257A"/>
    <w:rsid w:val="006A6407"/>
    <w:rsid w:val="006B1E00"/>
    <w:rsid w:val="006B1E14"/>
    <w:rsid w:val="006B29AD"/>
    <w:rsid w:val="006B4777"/>
    <w:rsid w:val="006C2853"/>
    <w:rsid w:val="006C287C"/>
    <w:rsid w:val="006C2E3C"/>
    <w:rsid w:val="006C39C8"/>
    <w:rsid w:val="006C4187"/>
    <w:rsid w:val="006C7315"/>
    <w:rsid w:val="006E1D71"/>
    <w:rsid w:val="006E1F7A"/>
    <w:rsid w:val="006E2787"/>
    <w:rsid w:val="006E47B6"/>
    <w:rsid w:val="006E770E"/>
    <w:rsid w:val="00701BD9"/>
    <w:rsid w:val="00705E11"/>
    <w:rsid w:val="0070758D"/>
    <w:rsid w:val="00712D0A"/>
    <w:rsid w:val="0071547E"/>
    <w:rsid w:val="00720290"/>
    <w:rsid w:val="0072066E"/>
    <w:rsid w:val="007213C0"/>
    <w:rsid w:val="00721D8E"/>
    <w:rsid w:val="00722323"/>
    <w:rsid w:val="00722A1A"/>
    <w:rsid w:val="00724F31"/>
    <w:rsid w:val="0072567A"/>
    <w:rsid w:val="00726AF3"/>
    <w:rsid w:val="00726DA2"/>
    <w:rsid w:val="00727380"/>
    <w:rsid w:val="00731C0D"/>
    <w:rsid w:val="00736B55"/>
    <w:rsid w:val="0073747B"/>
    <w:rsid w:val="007412B0"/>
    <w:rsid w:val="007418DB"/>
    <w:rsid w:val="00741D4C"/>
    <w:rsid w:val="0074521A"/>
    <w:rsid w:val="00746096"/>
    <w:rsid w:val="0074722D"/>
    <w:rsid w:val="007539FD"/>
    <w:rsid w:val="00754535"/>
    <w:rsid w:val="00754CC2"/>
    <w:rsid w:val="00754DE4"/>
    <w:rsid w:val="00754F2D"/>
    <w:rsid w:val="007555BD"/>
    <w:rsid w:val="00755A98"/>
    <w:rsid w:val="007566B5"/>
    <w:rsid w:val="00760949"/>
    <w:rsid w:val="00761B10"/>
    <w:rsid w:val="00761BB8"/>
    <w:rsid w:val="00762B9C"/>
    <w:rsid w:val="00764337"/>
    <w:rsid w:val="00766025"/>
    <w:rsid w:val="00771B7E"/>
    <w:rsid w:val="00773C99"/>
    <w:rsid w:val="00775EFB"/>
    <w:rsid w:val="0078028C"/>
    <w:rsid w:val="007812D2"/>
    <w:rsid w:val="007831AD"/>
    <w:rsid w:val="00785CB8"/>
    <w:rsid w:val="007867D0"/>
    <w:rsid w:val="00786EEA"/>
    <w:rsid w:val="00787744"/>
    <w:rsid w:val="007929C2"/>
    <w:rsid w:val="00794EE7"/>
    <w:rsid w:val="00797926"/>
    <w:rsid w:val="007A0202"/>
    <w:rsid w:val="007A0C22"/>
    <w:rsid w:val="007A1778"/>
    <w:rsid w:val="007A28A2"/>
    <w:rsid w:val="007A2FBC"/>
    <w:rsid w:val="007A343A"/>
    <w:rsid w:val="007A4DE3"/>
    <w:rsid w:val="007A5D35"/>
    <w:rsid w:val="007B0203"/>
    <w:rsid w:val="007B2075"/>
    <w:rsid w:val="007B35E1"/>
    <w:rsid w:val="007B4612"/>
    <w:rsid w:val="007B6F3F"/>
    <w:rsid w:val="007C11F9"/>
    <w:rsid w:val="007C16A9"/>
    <w:rsid w:val="007C24B7"/>
    <w:rsid w:val="007C2C3C"/>
    <w:rsid w:val="007C2EA2"/>
    <w:rsid w:val="007C532A"/>
    <w:rsid w:val="007C756E"/>
    <w:rsid w:val="007D22A5"/>
    <w:rsid w:val="007D22C1"/>
    <w:rsid w:val="007D2B40"/>
    <w:rsid w:val="007D2BFA"/>
    <w:rsid w:val="007D612C"/>
    <w:rsid w:val="007D686E"/>
    <w:rsid w:val="007D689A"/>
    <w:rsid w:val="007E1E41"/>
    <w:rsid w:val="007E25CE"/>
    <w:rsid w:val="007E3336"/>
    <w:rsid w:val="007E6917"/>
    <w:rsid w:val="007F0714"/>
    <w:rsid w:val="007F087A"/>
    <w:rsid w:val="007F23B3"/>
    <w:rsid w:val="007F404C"/>
    <w:rsid w:val="007F41B2"/>
    <w:rsid w:val="007F4C98"/>
    <w:rsid w:val="007F60FD"/>
    <w:rsid w:val="007F6580"/>
    <w:rsid w:val="007F7327"/>
    <w:rsid w:val="007F7428"/>
    <w:rsid w:val="007F7535"/>
    <w:rsid w:val="007F761E"/>
    <w:rsid w:val="007F7C96"/>
    <w:rsid w:val="00802DFE"/>
    <w:rsid w:val="00802E3E"/>
    <w:rsid w:val="008032AA"/>
    <w:rsid w:val="008058BE"/>
    <w:rsid w:val="00807D99"/>
    <w:rsid w:val="00810021"/>
    <w:rsid w:val="00810462"/>
    <w:rsid w:val="00812161"/>
    <w:rsid w:val="008147F8"/>
    <w:rsid w:val="00817027"/>
    <w:rsid w:val="00823F74"/>
    <w:rsid w:val="008248CF"/>
    <w:rsid w:val="00825C50"/>
    <w:rsid w:val="008273AD"/>
    <w:rsid w:val="008300AC"/>
    <w:rsid w:val="00830674"/>
    <w:rsid w:val="00832187"/>
    <w:rsid w:val="008321A3"/>
    <w:rsid w:val="0083390A"/>
    <w:rsid w:val="00833929"/>
    <w:rsid w:val="00833EFA"/>
    <w:rsid w:val="00836908"/>
    <w:rsid w:val="008369B5"/>
    <w:rsid w:val="008373E6"/>
    <w:rsid w:val="008427D1"/>
    <w:rsid w:val="00847EB7"/>
    <w:rsid w:val="00847F11"/>
    <w:rsid w:val="008502CB"/>
    <w:rsid w:val="00850882"/>
    <w:rsid w:val="00850D11"/>
    <w:rsid w:val="008560BD"/>
    <w:rsid w:val="0085620A"/>
    <w:rsid w:val="008569C2"/>
    <w:rsid w:val="0085719B"/>
    <w:rsid w:val="008608F1"/>
    <w:rsid w:val="00861644"/>
    <w:rsid w:val="00861EAC"/>
    <w:rsid w:val="00864301"/>
    <w:rsid w:val="0086499A"/>
    <w:rsid w:val="00864BC2"/>
    <w:rsid w:val="008650AC"/>
    <w:rsid w:val="008667DE"/>
    <w:rsid w:val="008667F0"/>
    <w:rsid w:val="00866FEC"/>
    <w:rsid w:val="00867AE5"/>
    <w:rsid w:val="00871C90"/>
    <w:rsid w:val="0087260D"/>
    <w:rsid w:val="00876548"/>
    <w:rsid w:val="0087762C"/>
    <w:rsid w:val="00877DDB"/>
    <w:rsid w:val="0088017A"/>
    <w:rsid w:val="00884931"/>
    <w:rsid w:val="008923CD"/>
    <w:rsid w:val="008946B6"/>
    <w:rsid w:val="008948B4"/>
    <w:rsid w:val="008957F0"/>
    <w:rsid w:val="00896989"/>
    <w:rsid w:val="008972CA"/>
    <w:rsid w:val="00897DE7"/>
    <w:rsid w:val="008A11CC"/>
    <w:rsid w:val="008A2FC1"/>
    <w:rsid w:val="008A3EC9"/>
    <w:rsid w:val="008B177A"/>
    <w:rsid w:val="008B23E2"/>
    <w:rsid w:val="008B2500"/>
    <w:rsid w:val="008B7829"/>
    <w:rsid w:val="008B7977"/>
    <w:rsid w:val="008C0BF2"/>
    <w:rsid w:val="008C1360"/>
    <w:rsid w:val="008C5B99"/>
    <w:rsid w:val="008D1D49"/>
    <w:rsid w:val="008D31D6"/>
    <w:rsid w:val="008D33D6"/>
    <w:rsid w:val="008D34A4"/>
    <w:rsid w:val="008D489D"/>
    <w:rsid w:val="008D4B15"/>
    <w:rsid w:val="008D6E9E"/>
    <w:rsid w:val="008E0925"/>
    <w:rsid w:val="008E34B1"/>
    <w:rsid w:val="008E45AF"/>
    <w:rsid w:val="008E4E77"/>
    <w:rsid w:val="008E6C02"/>
    <w:rsid w:val="008E776A"/>
    <w:rsid w:val="008F0F6F"/>
    <w:rsid w:val="008F1800"/>
    <w:rsid w:val="008F42D2"/>
    <w:rsid w:val="008F4500"/>
    <w:rsid w:val="008F49A1"/>
    <w:rsid w:val="008F5D61"/>
    <w:rsid w:val="009000F3"/>
    <w:rsid w:val="00900619"/>
    <w:rsid w:val="00901755"/>
    <w:rsid w:val="00903121"/>
    <w:rsid w:val="00903BEF"/>
    <w:rsid w:val="00905565"/>
    <w:rsid w:val="00906E31"/>
    <w:rsid w:val="009108DA"/>
    <w:rsid w:val="009151A3"/>
    <w:rsid w:val="00917C1F"/>
    <w:rsid w:val="00920360"/>
    <w:rsid w:val="00922839"/>
    <w:rsid w:val="00922F21"/>
    <w:rsid w:val="0092490A"/>
    <w:rsid w:val="00932DEF"/>
    <w:rsid w:val="00934276"/>
    <w:rsid w:val="00934897"/>
    <w:rsid w:val="009365C4"/>
    <w:rsid w:val="00937829"/>
    <w:rsid w:val="00937D2B"/>
    <w:rsid w:val="009400AC"/>
    <w:rsid w:val="009400E2"/>
    <w:rsid w:val="00942272"/>
    <w:rsid w:val="00942404"/>
    <w:rsid w:val="0094266B"/>
    <w:rsid w:val="009449AF"/>
    <w:rsid w:val="00947B84"/>
    <w:rsid w:val="00947E5F"/>
    <w:rsid w:val="00951156"/>
    <w:rsid w:val="0095591D"/>
    <w:rsid w:val="00956556"/>
    <w:rsid w:val="009616E8"/>
    <w:rsid w:val="00961945"/>
    <w:rsid w:val="009637A8"/>
    <w:rsid w:val="00967227"/>
    <w:rsid w:val="00967CBF"/>
    <w:rsid w:val="0097091D"/>
    <w:rsid w:val="00972FE0"/>
    <w:rsid w:val="00974107"/>
    <w:rsid w:val="00974B0D"/>
    <w:rsid w:val="00975A7C"/>
    <w:rsid w:val="00976B74"/>
    <w:rsid w:val="0098153B"/>
    <w:rsid w:val="009818FD"/>
    <w:rsid w:val="00982ED4"/>
    <w:rsid w:val="009840C2"/>
    <w:rsid w:val="00984D55"/>
    <w:rsid w:val="0098587C"/>
    <w:rsid w:val="00986B73"/>
    <w:rsid w:val="00987300"/>
    <w:rsid w:val="00992EA6"/>
    <w:rsid w:val="0099682B"/>
    <w:rsid w:val="009A12BC"/>
    <w:rsid w:val="009A1B2B"/>
    <w:rsid w:val="009A2444"/>
    <w:rsid w:val="009A2F37"/>
    <w:rsid w:val="009A477E"/>
    <w:rsid w:val="009A58F1"/>
    <w:rsid w:val="009A5D96"/>
    <w:rsid w:val="009B0706"/>
    <w:rsid w:val="009B09AC"/>
    <w:rsid w:val="009B0BD9"/>
    <w:rsid w:val="009B183F"/>
    <w:rsid w:val="009B28A5"/>
    <w:rsid w:val="009B3412"/>
    <w:rsid w:val="009B79E1"/>
    <w:rsid w:val="009C0287"/>
    <w:rsid w:val="009C2A05"/>
    <w:rsid w:val="009C2C21"/>
    <w:rsid w:val="009C5968"/>
    <w:rsid w:val="009C7119"/>
    <w:rsid w:val="009D0C74"/>
    <w:rsid w:val="009D1987"/>
    <w:rsid w:val="009D1A90"/>
    <w:rsid w:val="009D4113"/>
    <w:rsid w:val="009D5B30"/>
    <w:rsid w:val="009D6C45"/>
    <w:rsid w:val="009D7E24"/>
    <w:rsid w:val="009E0003"/>
    <w:rsid w:val="009E0598"/>
    <w:rsid w:val="009E0D8F"/>
    <w:rsid w:val="009E5140"/>
    <w:rsid w:val="009E57C4"/>
    <w:rsid w:val="009E761B"/>
    <w:rsid w:val="009F3FC6"/>
    <w:rsid w:val="009F5CA0"/>
    <w:rsid w:val="009F79CC"/>
    <w:rsid w:val="00A003F3"/>
    <w:rsid w:val="00A00E27"/>
    <w:rsid w:val="00A01731"/>
    <w:rsid w:val="00A031C2"/>
    <w:rsid w:val="00A039FA"/>
    <w:rsid w:val="00A041B8"/>
    <w:rsid w:val="00A047A4"/>
    <w:rsid w:val="00A077A6"/>
    <w:rsid w:val="00A078D6"/>
    <w:rsid w:val="00A10284"/>
    <w:rsid w:val="00A155A5"/>
    <w:rsid w:val="00A1602C"/>
    <w:rsid w:val="00A2285D"/>
    <w:rsid w:val="00A24468"/>
    <w:rsid w:val="00A274F2"/>
    <w:rsid w:val="00A30617"/>
    <w:rsid w:val="00A31B4B"/>
    <w:rsid w:val="00A347FC"/>
    <w:rsid w:val="00A34D4A"/>
    <w:rsid w:val="00A3651A"/>
    <w:rsid w:val="00A37E72"/>
    <w:rsid w:val="00A40BF1"/>
    <w:rsid w:val="00A40D71"/>
    <w:rsid w:val="00A43AE9"/>
    <w:rsid w:val="00A447AA"/>
    <w:rsid w:val="00A46593"/>
    <w:rsid w:val="00A46C28"/>
    <w:rsid w:val="00A5031B"/>
    <w:rsid w:val="00A515C0"/>
    <w:rsid w:val="00A51610"/>
    <w:rsid w:val="00A53129"/>
    <w:rsid w:val="00A56C95"/>
    <w:rsid w:val="00A57DF1"/>
    <w:rsid w:val="00A6094F"/>
    <w:rsid w:val="00A61013"/>
    <w:rsid w:val="00A6284F"/>
    <w:rsid w:val="00A653C0"/>
    <w:rsid w:val="00A66023"/>
    <w:rsid w:val="00A7112A"/>
    <w:rsid w:val="00A71229"/>
    <w:rsid w:val="00A7142E"/>
    <w:rsid w:val="00A714FD"/>
    <w:rsid w:val="00A721E4"/>
    <w:rsid w:val="00A72BE1"/>
    <w:rsid w:val="00A72F00"/>
    <w:rsid w:val="00A73435"/>
    <w:rsid w:val="00A74D89"/>
    <w:rsid w:val="00A75CAD"/>
    <w:rsid w:val="00A76E4A"/>
    <w:rsid w:val="00A76E7F"/>
    <w:rsid w:val="00A771F9"/>
    <w:rsid w:val="00A77D4F"/>
    <w:rsid w:val="00A77D6B"/>
    <w:rsid w:val="00A80038"/>
    <w:rsid w:val="00A8399D"/>
    <w:rsid w:val="00A84B30"/>
    <w:rsid w:val="00A86E64"/>
    <w:rsid w:val="00A877A2"/>
    <w:rsid w:val="00A91559"/>
    <w:rsid w:val="00A92A52"/>
    <w:rsid w:val="00A92AF3"/>
    <w:rsid w:val="00A92D09"/>
    <w:rsid w:val="00A92DD2"/>
    <w:rsid w:val="00A93A8B"/>
    <w:rsid w:val="00A9530B"/>
    <w:rsid w:val="00A965CA"/>
    <w:rsid w:val="00A96D05"/>
    <w:rsid w:val="00AA01A4"/>
    <w:rsid w:val="00AA060A"/>
    <w:rsid w:val="00AA1520"/>
    <w:rsid w:val="00AA2338"/>
    <w:rsid w:val="00AA5E24"/>
    <w:rsid w:val="00AB0CA4"/>
    <w:rsid w:val="00AC0A4E"/>
    <w:rsid w:val="00AC2A83"/>
    <w:rsid w:val="00AC5287"/>
    <w:rsid w:val="00AC724A"/>
    <w:rsid w:val="00AD2538"/>
    <w:rsid w:val="00AD3ACB"/>
    <w:rsid w:val="00AD6FF8"/>
    <w:rsid w:val="00AD747A"/>
    <w:rsid w:val="00AE0888"/>
    <w:rsid w:val="00AE2C7C"/>
    <w:rsid w:val="00AE3E08"/>
    <w:rsid w:val="00AE5367"/>
    <w:rsid w:val="00AE601D"/>
    <w:rsid w:val="00AE6650"/>
    <w:rsid w:val="00AE7F8B"/>
    <w:rsid w:val="00AF1744"/>
    <w:rsid w:val="00AF20F0"/>
    <w:rsid w:val="00AF51FB"/>
    <w:rsid w:val="00AF6C44"/>
    <w:rsid w:val="00B01CDA"/>
    <w:rsid w:val="00B031A8"/>
    <w:rsid w:val="00B055DD"/>
    <w:rsid w:val="00B0646F"/>
    <w:rsid w:val="00B06836"/>
    <w:rsid w:val="00B06AD8"/>
    <w:rsid w:val="00B133DD"/>
    <w:rsid w:val="00B134B9"/>
    <w:rsid w:val="00B13AD7"/>
    <w:rsid w:val="00B1467F"/>
    <w:rsid w:val="00B14E92"/>
    <w:rsid w:val="00B152B5"/>
    <w:rsid w:val="00B1649F"/>
    <w:rsid w:val="00B16ACB"/>
    <w:rsid w:val="00B17475"/>
    <w:rsid w:val="00B2054C"/>
    <w:rsid w:val="00B2144A"/>
    <w:rsid w:val="00B24E77"/>
    <w:rsid w:val="00B2522B"/>
    <w:rsid w:val="00B27023"/>
    <w:rsid w:val="00B27410"/>
    <w:rsid w:val="00B27CAE"/>
    <w:rsid w:val="00B3399F"/>
    <w:rsid w:val="00B3796A"/>
    <w:rsid w:val="00B37FE7"/>
    <w:rsid w:val="00B42483"/>
    <w:rsid w:val="00B425AA"/>
    <w:rsid w:val="00B434F1"/>
    <w:rsid w:val="00B44488"/>
    <w:rsid w:val="00B450BC"/>
    <w:rsid w:val="00B4604E"/>
    <w:rsid w:val="00B4694D"/>
    <w:rsid w:val="00B50702"/>
    <w:rsid w:val="00B51B53"/>
    <w:rsid w:val="00B51F5B"/>
    <w:rsid w:val="00B538D3"/>
    <w:rsid w:val="00B54CBA"/>
    <w:rsid w:val="00B551C5"/>
    <w:rsid w:val="00B55A06"/>
    <w:rsid w:val="00B57438"/>
    <w:rsid w:val="00B65B3B"/>
    <w:rsid w:val="00B6695A"/>
    <w:rsid w:val="00B70AEA"/>
    <w:rsid w:val="00B7109C"/>
    <w:rsid w:val="00B71294"/>
    <w:rsid w:val="00B7140C"/>
    <w:rsid w:val="00B715B2"/>
    <w:rsid w:val="00B71E9C"/>
    <w:rsid w:val="00B80DDD"/>
    <w:rsid w:val="00B814CD"/>
    <w:rsid w:val="00B82022"/>
    <w:rsid w:val="00B824CF"/>
    <w:rsid w:val="00B82D3F"/>
    <w:rsid w:val="00B839DE"/>
    <w:rsid w:val="00B9240E"/>
    <w:rsid w:val="00B92A94"/>
    <w:rsid w:val="00B92C9A"/>
    <w:rsid w:val="00B9373A"/>
    <w:rsid w:val="00B942A5"/>
    <w:rsid w:val="00B94BB5"/>
    <w:rsid w:val="00B97135"/>
    <w:rsid w:val="00B97725"/>
    <w:rsid w:val="00B97A10"/>
    <w:rsid w:val="00BA07B4"/>
    <w:rsid w:val="00BA1AA7"/>
    <w:rsid w:val="00BA1B68"/>
    <w:rsid w:val="00BA27E8"/>
    <w:rsid w:val="00BA7B75"/>
    <w:rsid w:val="00BB2FD0"/>
    <w:rsid w:val="00BB7521"/>
    <w:rsid w:val="00BB7F13"/>
    <w:rsid w:val="00BC0E1A"/>
    <w:rsid w:val="00BC3F38"/>
    <w:rsid w:val="00BC3F83"/>
    <w:rsid w:val="00BC79B3"/>
    <w:rsid w:val="00BC7AB9"/>
    <w:rsid w:val="00BD3FB1"/>
    <w:rsid w:val="00BD476E"/>
    <w:rsid w:val="00BD4DFE"/>
    <w:rsid w:val="00BE26C3"/>
    <w:rsid w:val="00BE5228"/>
    <w:rsid w:val="00BE5C77"/>
    <w:rsid w:val="00BE62EC"/>
    <w:rsid w:val="00BE67BE"/>
    <w:rsid w:val="00BE689B"/>
    <w:rsid w:val="00BF0769"/>
    <w:rsid w:val="00BF2B22"/>
    <w:rsid w:val="00BF3A28"/>
    <w:rsid w:val="00BF441B"/>
    <w:rsid w:val="00BF4AE2"/>
    <w:rsid w:val="00BF4F03"/>
    <w:rsid w:val="00BF5D97"/>
    <w:rsid w:val="00BF6012"/>
    <w:rsid w:val="00BF6985"/>
    <w:rsid w:val="00C01A83"/>
    <w:rsid w:val="00C024F0"/>
    <w:rsid w:val="00C03697"/>
    <w:rsid w:val="00C03CF2"/>
    <w:rsid w:val="00C04055"/>
    <w:rsid w:val="00C04A05"/>
    <w:rsid w:val="00C06393"/>
    <w:rsid w:val="00C0704A"/>
    <w:rsid w:val="00C072DF"/>
    <w:rsid w:val="00C108A1"/>
    <w:rsid w:val="00C10BC1"/>
    <w:rsid w:val="00C127EE"/>
    <w:rsid w:val="00C1355E"/>
    <w:rsid w:val="00C14B33"/>
    <w:rsid w:val="00C16C1F"/>
    <w:rsid w:val="00C20027"/>
    <w:rsid w:val="00C2038A"/>
    <w:rsid w:val="00C20D60"/>
    <w:rsid w:val="00C21DD0"/>
    <w:rsid w:val="00C260AB"/>
    <w:rsid w:val="00C27A69"/>
    <w:rsid w:val="00C302A0"/>
    <w:rsid w:val="00C303F0"/>
    <w:rsid w:val="00C3363D"/>
    <w:rsid w:val="00C345FF"/>
    <w:rsid w:val="00C362E7"/>
    <w:rsid w:val="00C40295"/>
    <w:rsid w:val="00C42150"/>
    <w:rsid w:val="00C4426F"/>
    <w:rsid w:val="00C5028B"/>
    <w:rsid w:val="00C508BC"/>
    <w:rsid w:val="00C50BF9"/>
    <w:rsid w:val="00C54CC8"/>
    <w:rsid w:val="00C5570B"/>
    <w:rsid w:val="00C5796C"/>
    <w:rsid w:val="00C60F32"/>
    <w:rsid w:val="00C62EE6"/>
    <w:rsid w:val="00C63E58"/>
    <w:rsid w:val="00C64011"/>
    <w:rsid w:val="00C64965"/>
    <w:rsid w:val="00C662AF"/>
    <w:rsid w:val="00C6696D"/>
    <w:rsid w:val="00C66E60"/>
    <w:rsid w:val="00C6708E"/>
    <w:rsid w:val="00C675B5"/>
    <w:rsid w:val="00C6778F"/>
    <w:rsid w:val="00C67917"/>
    <w:rsid w:val="00C679A3"/>
    <w:rsid w:val="00C7039A"/>
    <w:rsid w:val="00C70AB4"/>
    <w:rsid w:val="00C71EC9"/>
    <w:rsid w:val="00C72139"/>
    <w:rsid w:val="00C733D6"/>
    <w:rsid w:val="00C74F32"/>
    <w:rsid w:val="00C7644B"/>
    <w:rsid w:val="00C77AB8"/>
    <w:rsid w:val="00C8089C"/>
    <w:rsid w:val="00C80A6B"/>
    <w:rsid w:val="00C81C27"/>
    <w:rsid w:val="00C84760"/>
    <w:rsid w:val="00C85A16"/>
    <w:rsid w:val="00C8737E"/>
    <w:rsid w:val="00C908D4"/>
    <w:rsid w:val="00C93909"/>
    <w:rsid w:val="00C9620E"/>
    <w:rsid w:val="00C96C76"/>
    <w:rsid w:val="00C97E2F"/>
    <w:rsid w:val="00CA07DA"/>
    <w:rsid w:val="00CA3B2F"/>
    <w:rsid w:val="00CA50C6"/>
    <w:rsid w:val="00CA56CF"/>
    <w:rsid w:val="00CA5906"/>
    <w:rsid w:val="00CA6DD8"/>
    <w:rsid w:val="00CB66DC"/>
    <w:rsid w:val="00CC016E"/>
    <w:rsid w:val="00CC18ED"/>
    <w:rsid w:val="00CC2797"/>
    <w:rsid w:val="00CC458A"/>
    <w:rsid w:val="00CC64D9"/>
    <w:rsid w:val="00CC7E3C"/>
    <w:rsid w:val="00CD3656"/>
    <w:rsid w:val="00CD5559"/>
    <w:rsid w:val="00CD5ADF"/>
    <w:rsid w:val="00CE42EE"/>
    <w:rsid w:val="00CE766F"/>
    <w:rsid w:val="00CE7BD5"/>
    <w:rsid w:val="00CF1CC1"/>
    <w:rsid w:val="00CF1DCB"/>
    <w:rsid w:val="00D01C58"/>
    <w:rsid w:val="00D03A52"/>
    <w:rsid w:val="00D05D45"/>
    <w:rsid w:val="00D069DC"/>
    <w:rsid w:val="00D07811"/>
    <w:rsid w:val="00D116AF"/>
    <w:rsid w:val="00D15778"/>
    <w:rsid w:val="00D17C86"/>
    <w:rsid w:val="00D203A3"/>
    <w:rsid w:val="00D209FF"/>
    <w:rsid w:val="00D25A85"/>
    <w:rsid w:val="00D274FB"/>
    <w:rsid w:val="00D27B80"/>
    <w:rsid w:val="00D30BB9"/>
    <w:rsid w:val="00D31C92"/>
    <w:rsid w:val="00D370F5"/>
    <w:rsid w:val="00D401EC"/>
    <w:rsid w:val="00D41BE0"/>
    <w:rsid w:val="00D441B9"/>
    <w:rsid w:val="00D44714"/>
    <w:rsid w:val="00D452B4"/>
    <w:rsid w:val="00D4540C"/>
    <w:rsid w:val="00D45CEC"/>
    <w:rsid w:val="00D479A4"/>
    <w:rsid w:val="00D50BE4"/>
    <w:rsid w:val="00D51B8B"/>
    <w:rsid w:val="00D523F4"/>
    <w:rsid w:val="00D52F6C"/>
    <w:rsid w:val="00D531E7"/>
    <w:rsid w:val="00D5512F"/>
    <w:rsid w:val="00D57D2E"/>
    <w:rsid w:val="00D649CD"/>
    <w:rsid w:val="00D64D95"/>
    <w:rsid w:val="00D655BA"/>
    <w:rsid w:val="00D65CF8"/>
    <w:rsid w:val="00D71453"/>
    <w:rsid w:val="00D74161"/>
    <w:rsid w:val="00D767CF"/>
    <w:rsid w:val="00D83447"/>
    <w:rsid w:val="00D83B5F"/>
    <w:rsid w:val="00D86F53"/>
    <w:rsid w:val="00D90BF2"/>
    <w:rsid w:val="00D919F0"/>
    <w:rsid w:val="00D948CD"/>
    <w:rsid w:val="00D94922"/>
    <w:rsid w:val="00D97908"/>
    <w:rsid w:val="00DA10D2"/>
    <w:rsid w:val="00DA20BC"/>
    <w:rsid w:val="00DA2C81"/>
    <w:rsid w:val="00DA2EE4"/>
    <w:rsid w:val="00DA62F1"/>
    <w:rsid w:val="00DA66FC"/>
    <w:rsid w:val="00DA6A4F"/>
    <w:rsid w:val="00DB0BEA"/>
    <w:rsid w:val="00DB71E7"/>
    <w:rsid w:val="00DC2FC0"/>
    <w:rsid w:val="00DC461B"/>
    <w:rsid w:val="00DC50CF"/>
    <w:rsid w:val="00DC6339"/>
    <w:rsid w:val="00DC6CA5"/>
    <w:rsid w:val="00DC714E"/>
    <w:rsid w:val="00DC722A"/>
    <w:rsid w:val="00DC7DB7"/>
    <w:rsid w:val="00DD28F1"/>
    <w:rsid w:val="00DD31DF"/>
    <w:rsid w:val="00DD4801"/>
    <w:rsid w:val="00DD52B9"/>
    <w:rsid w:val="00DE0C27"/>
    <w:rsid w:val="00DE0E62"/>
    <w:rsid w:val="00DE34B9"/>
    <w:rsid w:val="00DE6C7E"/>
    <w:rsid w:val="00DE7113"/>
    <w:rsid w:val="00DE7A7A"/>
    <w:rsid w:val="00DF3A06"/>
    <w:rsid w:val="00DF3B7D"/>
    <w:rsid w:val="00DF5528"/>
    <w:rsid w:val="00DF55E9"/>
    <w:rsid w:val="00DF5A9A"/>
    <w:rsid w:val="00DF7DC3"/>
    <w:rsid w:val="00DF7F0B"/>
    <w:rsid w:val="00E02173"/>
    <w:rsid w:val="00E0224B"/>
    <w:rsid w:val="00E031F7"/>
    <w:rsid w:val="00E03FD0"/>
    <w:rsid w:val="00E045B3"/>
    <w:rsid w:val="00E0626C"/>
    <w:rsid w:val="00E06502"/>
    <w:rsid w:val="00E074DC"/>
    <w:rsid w:val="00E104E7"/>
    <w:rsid w:val="00E14DF9"/>
    <w:rsid w:val="00E16BD5"/>
    <w:rsid w:val="00E16DD4"/>
    <w:rsid w:val="00E172B5"/>
    <w:rsid w:val="00E20ED1"/>
    <w:rsid w:val="00E2342A"/>
    <w:rsid w:val="00E245F9"/>
    <w:rsid w:val="00E24DFA"/>
    <w:rsid w:val="00E2558E"/>
    <w:rsid w:val="00E260B3"/>
    <w:rsid w:val="00E267D3"/>
    <w:rsid w:val="00E27298"/>
    <w:rsid w:val="00E30433"/>
    <w:rsid w:val="00E315D9"/>
    <w:rsid w:val="00E31749"/>
    <w:rsid w:val="00E31DD4"/>
    <w:rsid w:val="00E351F3"/>
    <w:rsid w:val="00E35527"/>
    <w:rsid w:val="00E37736"/>
    <w:rsid w:val="00E40549"/>
    <w:rsid w:val="00E41155"/>
    <w:rsid w:val="00E42CBB"/>
    <w:rsid w:val="00E4324A"/>
    <w:rsid w:val="00E4766E"/>
    <w:rsid w:val="00E527DB"/>
    <w:rsid w:val="00E52877"/>
    <w:rsid w:val="00E56928"/>
    <w:rsid w:val="00E56F16"/>
    <w:rsid w:val="00E610E7"/>
    <w:rsid w:val="00E6358D"/>
    <w:rsid w:val="00E66752"/>
    <w:rsid w:val="00E70030"/>
    <w:rsid w:val="00E71918"/>
    <w:rsid w:val="00E75C79"/>
    <w:rsid w:val="00E806EE"/>
    <w:rsid w:val="00E82533"/>
    <w:rsid w:val="00E82651"/>
    <w:rsid w:val="00E830FE"/>
    <w:rsid w:val="00E83320"/>
    <w:rsid w:val="00E833E1"/>
    <w:rsid w:val="00E84817"/>
    <w:rsid w:val="00E84DC2"/>
    <w:rsid w:val="00E87AAE"/>
    <w:rsid w:val="00E901A6"/>
    <w:rsid w:val="00E945C0"/>
    <w:rsid w:val="00E953DD"/>
    <w:rsid w:val="00E97152"/>
    <w:rsid w:val="00EA3326"/>
    <w:rsid w:val="00EA48C9"/>
    <w:rsid w:val="00EA4D20"/>
    <w:rsid w:val="00EA58E0"/>
    <w:rsid w:val="00EA5B08"/>
    <w:rsid w:val="00EB0CFA"/>
    <w:rsid w:val="00EB1284"/>
    <w:rsid w:val="00EB1AEE"/>
    <w:rsid w:val="00EB272A"/>
    <w:rsid w:val="00EB2885"/>
    <w:rsid w:val="00EB4016"/>
    <w:rsid w:val="00EB4C9E"/>
    <w:rsid w:val="00EB721A"/>
    <w:rsid w:val="00EC064E"/>
    <w:rsid w:val="00EC1CE0"/>
    <w:rsid w:val="00EC281F"/>
    <w:rsid w:val="00EC3F72"/>
    <w:rsid w:val="00EC6346"/>
    <w:rsid w:val="00EC7634"/>
    <w:rsid w:val="00EC7E6C"/>
    <w:rsid w:val="00ED2178"/>
    <w:rsid w:val="00ED65B7"/>
    <w:rsid w:val="00ED6705"/>
    <w:rsid w:val="00ED6AC4"/>
    <w:rsid w:val="00ED728A"/>
    <w:rsid w:val="00EE4545"/>
    <w:rsid w:val="00EE5D8E"/>
    <w:rsid w:val="00EE7187"/>
    <w:rsid w:val="00EF0521"/>
    <w:rsid w:val="00EF0D1C"/>
    <w:rsid w:val="00EF2811"/>
    <w:rsid w:val="00EF2814"/>
    <w:rsid w:val="00EF5AC8"/>
    <w:rsid w:val="00F00571"/>
    <w:rsid w:val="00F01395"/>
    <w:rsid w:val="00F01476"/>
    <w:rsid w:val="00F01F23"/>
    <w:rsid w:val="00F020D4"/>
    <w:rsid w:val="00F031E7"/>
    <w:rsid w:val="00F03420"/>
    <w:rsid w:val="00F03FB6"/>
    <w:rsid w:val="00F0700E"/>
    <w:rsid w:val="00F07758"/>
    <w:rsid w:val="00F11902"/>
    <w:rsid w:val="00F11AD4"/>
    <w:rsid w:val="00F14A5C"/>
    <w:rsid w:val="00F15693"/>
    <w:rsid w:val="00F15BF6"/>
    <w:rsid w:val="00F16054"/>
    <w:rsid w:val="00F17962"/>
    <w:rsid w:val="00F17FE2"/>
    <w:rsid w:val="00F269FF"/>
    <w:rsid w:val="00F31728"/>
    <w:rsid w:val="00F3217C"/>
    <w:rsid w:val="00F3465B"/>
    <w:rsid w:val="00F34AF1"/>
    <w:rsid w:val="00F36929"/>
    <w:rsid w:val="00F376E5"/>
    <w:rsid w:val="00F40CFB"/>
    <w:rsid w:val="00F433B4"/>
    <w:rsid w:val="00F4626B"/>
    <w:rsid w:val="00F46BEC"/>
    <w:rsid w:val="00F46DFD"/>
    <w:rsid w:val="00F477E7"/>
    <w:rsid w:val="00F508F9"/>
    <w:rsid w:val="00F51851"/>
    <w:rsid w:val="00F526EC"/>
    <w:rsid w:val="00F56004"/>
    <w:rsid w:val="00F560EA"/>
    <w:rsid w:val="00F57429"/>
    <w:rsid w:val="00F57A5A"/>
    <w:rsid w:val="00F60358"/>
    <w:rsid w:val="00F60EE3"/>
    <w:rsid w:val="00F61FF5"/>
    <w:rsid w:val="00F646FC"/>
    <w:rsid w:val="00F64EE9"/>
    <w:rsid w:val="00F660CD"/>
    <w:rsid w:val="00F666EA"/>
    <w:rsid w:val="00F7105C"/>
    <w:rsid w:val="00F72382"/>
    <w:rsid w:val="00F775C6"/>
    <w:rsid w:val="00F801DA"/>
    <w:rsid w:val="00F81C2C"/>
    <w:rsid w:val="00F85598"/>
    <w:rsid w:val="00F86C93"/>
    <w:rsid w:val="00F90B81"/>
    <w:rsid w:val="00F90FA5"/>
    <w:rsid w:val="00F96726"/>
    <w:rsid w:val="00FA206A"/>
    <w:rsid w:val="00FA2FA0"/>
    <w:rsid w:val="00FA39D5"/>
    <w:rsid w:val="00FA53AB"/>
    <w:rsid w:val="00FA706C"/>
    <w:rsid w:val="00FA7D50"/>
    <w:rsid w:val="00FB09F2"/>
    <w:rsid w:val="00FB2368"/>
    <w:rsid w:val="00FB26DD"/>
    <w:rsid w:val="00FB2975"/>
    <w:rsid w:val="00FB329E"/>
    <w:rsid w:val="00FB377F"/>
    <w:rsid w:val="00FB4E98"/>
    <w:rsid w:val="00FB5122"/>
    <w:rsid w:val="00FB558C"/>
    <w:rsid w:val="00FB5E78"/>
    <w:rsid w:val="00FB74E8"/>
    <w:rsid w:val="00FC07FD"/>
    <w:rsid w:val="00FC131D"/>
    <w:rsid w:val="00FC13F9"/>
    <w:rsid w:val="00FC37BE"/>
    <w:rsid w:val="00FC4CA1"/>
    <w:rsid w:val="00FD2653"/>
    <w:rsid w:val="00FD5643"/>
    <w:rsid w:val="00FD5B67"/>
    <w:rsid w:val="00FD65FF"/>
    <w:rsid w:val="00FD6CC3"/>
    <w:rsid w:val="00FD6CFE"/>
    <w:rsid w:val="00FD79D1"/>
    <w:rsid w:val="00FD7E66"/>
    <w:rsid w:val="00FD7FE2"/>
    <w:rsid w:val="00FE210E"/>
    <w:rsid w:val="00FE2CFC"/>
    <w:rsid w:val="00FE3FFD"/>
    <w:rsid w:val="00FE502C"/>
    <w:rsid w:val="00FE508A"/>
    <w:rsid w:val="00FF2283"/>
    <w:rsid w:val="00FF2BD9"/>
    <w:rsid w:val="00FF2DD2"/>
    <w:rsid w:val="00FF36D0"/>
    <w:rsid w:val="00FF45D2"/>
    <w:rsid w:val="00FF461C"/>
    <w:rsid w:val="00FF5BC2"/>
    <w:rsid w:val="00FF68E2"/>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BEB8"/>
  <w15:docId w15:val="{9B9A5D39-36C8-474E-B105-41A33C5F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77283"/>
    <w:pPr>
      <w:keepNext/>
      <w:keepLines/>
      <w:numPr>
        <w:numId w:val="2"/>
      </w:numPr>
      <w:spacing w:after="120" w:line="259" w:lineRule="auto"/>
      <w:outlineLvl w:val="0"/>
    </w:pPr>
    <w:rPr>
      <w:rFonts w:ascii="Calibri" w:eastAsia="Calibri" w:hAnsi="Calibri" w:cs="Calibri"/>
      <w:b/>
      <w:color w:val="000000"/>
      <w:spacing w:val="3"/>
      <w:sz w:val="36"/>
    </w:rPr>
  </w:style>
  <w:style w:type="paragraph" w:styleId="Heading2">
    <w:name w:val="heading 2"/>
    <w:basedOn w:val="Heading1"/>
    <w:next w:val="Normal"/>
    <w:link w:val="Heading2Char"/>
    <w:uiPriority w:val="9"/>
    <w:unhideWhenUsed/>
    <w:qFormat/>
    <w:rsid w:val="00177283"/>
    <w:pPr>
      <w:numPr>
        <w:ilvl w:val="1"/>
      </w:numPr>
      <w:outlineLvl w:val="1"/>
    </w:pPr>
  </w:style>
  <w:style w:type="paragraph" w:styleId="Heading3">
    <w:name w:val="heading 3"/>
    <w:next w:val="Normal"/>
    <w:link w:val="Heading3Char"/>
    <w:uiPriority w:val="9"/>
    <w:unhideWhenUsed/>
    <w:qFormat/>
    <w:rsid w:val="00FC131D"/>
    <w:pPr>
      <w:keepNext/>
      <w:keepLines/>
      <w:spacing w:after="241" w:line="249" w:lineRule="auto"/>
      <w:ind w:left="299" w:hanging="10"/>
      <w:outlineLvl w:val="2"/>
    </w:pPr>
    <w:rPr>
      <w:rFonts w:ascii="Arial" w:eastAsia="Arial" w:hAnsi="Arial" w:cs="Arial"/>
      <w:color w:val="000000"/>
      <w:u w:val="single" w:color="000000"/>
    </w:rPr>
  </w:style>
  <w:style w:type="paragraph" w:styleId="Heading4">
    <w:name w:val="heading 4"/>
    <w:next w:val="Normal"/>
    <w:link w:val="Heading4Char"/>
    <w:uiPriority w:val="9"/>
    <w:unhideWhenUsed/>
    <w:qFormat/>
    <w:rsid w:val="00FC131D"/>
    <w:pPr>
      <w:keepNext/>
      <w:keepLines/>
      <w:spacing w:after="225" w:line="259" w:lineRule="auto"/>
      <w:ind w:left="103" w:hanging="10"/>
      <w:outlineLvl w:val="3"/>
    </w:pPr>
    <w:rPr>
      <w:rFonts w:ascii="Calibri" w:eastAsia="Calibri" w:hAnsi="Calibri" w:cs="Calibri"/>
      <w:b/>
      <w:color w:val="000000"/>
      <w:u w:val="single" w:color="000000"/>
    </w:rPr>
  </w:style>
  <w:style w:type="paragraph" w:styleId="Heading5">
    <w:name w:val="heading 5"/>
    <w:next w:val="Normal"/>
    <w:link w:val="Heading5Char"/>
    <w:uiPriority w:val="9"/>
    <w:unhideWhenUsed/>
    <w:qFormat/>
    <w:rsid w:val="00FC131D"/>
    <w:pPr>
      <w:keepNext/>
      <w:keepLines/>
      <w:spacing w:after="241" w:line="249" w:lineRule="auto"/>
      <w:ind w:left="299" w:hanging="10"/>
      <w:outlineLvl w:val="4"/>
    </w:pPr>
    <w:rPr>
      <w:rFonts w:ascii="Arial" w:eastAsia="Arial" w:hAnsi="Arial" w:cs="Arial"/>
      <w:color w:val="000000"/>
      <w:u w:val="single" w:color="000000"/>
    </w:rPr>
  </w:style>
  <w:style w:type="paragraph" w:styleId="Heading9">
    <w:name w:val="heading 9"/>
    <w:basedOn w:val="Normal"/>
    <w:next w:val="Normal"/>
    <w:link w:val="Heading9Char"/>
    <w:uiPriority w:val="9"/>
    <w:semiHidden/>
    <w:unhideWhenUsed/>
    <w:qFormat/>
    <w:rsid w:val="003908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83"/>
    <w:rPr>
      <w:rFonts w:ascii="Calibri" w:eastAsia="Calibri" w:hAnsi="Calibri" w:cs="Calibri"/>
      <w:b/>
      <w:color w:val="000000"/>
      <w:spacing w:val="3"/>
      <w:sz w:val="36"/>
    </w:rPr>
  </w:style>
  <w:style w:type="character" w:customStyle="1" w:styleId="Heading2Char">
    <w:name w:val="Heading 2 Char"/>
    <w:basedOn w:val="DefaultParagraphFont"/>
    <w:link w:val="Heading2"/>
    <w:uiPriority w:val="9"/>
    <w:rsid w:val="00177283"/>
    <w:rPr>
      <w:rFonts w:ascii="Calibri" w:eastAsia="Calibri" w:hAnsi="Calibri" w:cs="Calibri"/>
      <w:b/>
      <w:color w:val="000000"/>
      <w:spacing w:val="3"/>
      <w:sz w:val="36"/>
    </w:rPr>
  </w:style>
  <w:style w:type="character" w:customStyle="1" w:styleId="Heading3Char">
    <w:name w:val="Heading 3 Char"/>
    <w:basedOn w:val="DefaultParagraphFont"/>
    <w:link w:val="Heading3"/>
    <w:uiPriority w:val="9"/>
    <w:rsid w:val="00FC131D"/>
    <w:rPr>
      <w:rFonts w:ascii="Arial" w:eastAsia="Arial" w:hAnsi="Arial" w:cs="Arial"/>
      <w:color w:val="000000"/>
      <w:u w:val="single" w:color="000000"/>
    </w:rPr>
  </w:style>
  <w:style w:type="character" w:customStyle="1" w:styleId="Heading4Char">
    <w:name w:val="Heading 4 Char"/>
    <w:basedOn w:val="DefaultParagraphFont"/>
    <w:link w:val="Heading4"/>
    <w:rsid w:val="00FC131D"/>
    <w:rPr>
      <w:rFonts w:ascii="Calibri" w:eastAsia="Calibri" w:hAnsi="Calibri" w:cs="Calibri"/>
      <w:b/>
      <w:color w:val="000000"/>
      <w:u w:val="single" w:color="000000"/>
    </w:rPr>
  </w:style>
  <w:style w:type="character" w:customStyle="1" w:styleId="Heading5Char">
    <w:name w:val="Heading 5 Char"/>
    <w:basedOn w:val="DefaultParagraphFont"/>
    <w:link w:val="Heading5"/>
    <w:uiPriority w:val="9"/>
    <w:rsid w:val="00FC131D"/>
    <w:rPr>
      <w:rFonts w:ascii="Arial" w:eastAsia="Arial" w:hAnsi="Arial" w:cs="Arial"/>
      <w:color w:val="000000"/>
      <w:u w:val="single" w:color="000000"/>
    </w:rPr>
  </w:style>
  <w:style w:type="table" w:customStyle="1" w:styleId="TableGrid">
    <w:name w:val="TableGrid"/>
    <w:rsid w:val="00FC131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FC131D"/>
    <w:rPr>
      <w:sz w:val="16"/>
      <w:szCs w:val="16"/>
    </w:rPr>
  </w:style>
  <w:style w:type="paragraph" w:styleId="CommentText">
    <w:name w:val="annotation text"/>
    <w:basedOn w:val="Normal"/>
    <w:link w:val="CommentTextChar"/>
    <w:unhideWhenUsed/>
    <w:rsid w:val="00FC131D"/>
    <w:pPr>
      <w:spacing w:after="240" w:line="240" w:lineRule="auto"/>
      <w:ind w:left="14" w:hanging="14"/>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FC13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131D"/>
    <w:rPr>
      <w:b/>
      <w:bCs/>
    </w:rPr>
  </w:style>
  <w:style w:type="character" w:customStyle="1" w:styleId="CommentSubjectChar">
    <w:name w:val="Comment Subject Char"/>
    <w:basedOn w:val="CommentTextChar"/>
    <w:link w:val="CommentSubject"/>
    <w:uiPriority w:val="99"/>
    <w:semiHidden/>
    <w:rsid w:val="00FC131D"/>
    <w:rPr>
      <w:rFonts w:ascii="Calibri" w:eastAsia="Calibri" w:hAnsi="Calibri" w:cs="Calibri"/>
      <w:b/>
      <w:bCs/>
      <w:color w:val="000000"/>
      <w:sz w:val="20"/>
      <w:szCs w:val="20"/>
    </w:rPr>
  </w:style>
  <w:style w:type="paragraph" w:styleId="BalloonText">
    <w:name w:val="Balloon Text"/>
    <w:basedOn w:val="Normal"/>
    <w:link w:val="BalloonTextChar"/>
    <w:semiHidden/>
    <w:unhideWhenUsed/>
    <w:rsid w:val="00FC131D"/>
    <w:pPr>
      <w:spacing w:after="0" w:line="240" w:lineRule="auto"/>
      <w:ind w:left="14" w:hanging="14"/>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FC131D"/>
    <w:rPr>
      <w:rFonts w:ascii="Tahoma" w:eastAsia="Calibri" w:hAnsi="Tahoma" w:cs="Tahoma"/>
      <w:color w:val="000000"/>
      <w:sz w:val="16"/>
      <w:szCs w:val="16"/>
    </w:rPr>
  </w:style>
  <w:style w:type="paragraph" w:styleId="Revision">
    <w:name w:val="Revision"/>
    <w:hidden/>
    <w:uiPriority w:val="99"/>
    <w:semiHidden/>
    <w:rsid w:val="00FC131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CD3656"/>
    <w:pPr>
      <w:spacing w:after="240" w:line="240" w:lineRule="auto"/>
      <w:ind w:left="720" w:hanging="14"/>
      <w:contextualSpacing/>
    </w:pPr>
    <w:rPr>
      <w:rFonts w:ascii="Calibri" w:eastAsia="Calibri" w:hAnsi="Calibri" w:cs="Calibri"/>
      <w:color w:val="000000"/>
    </w:rPr>
  </w:style>
  <w:style w:type="paragraph" w:styleId="TOCHeading">
    <w:name w:val="TOC Heading"/>
    <w:basedOn w:val="Heading1"/>
    <w:next w:val="Normal"/>
    <w:uiPriority w:val="39"/>
    <w:unhideWhenUsed/>
    <w:qFormat/>
    <w:rsid w:val="00FC131D"/>
    <w:pPr>
      <w:numPr>
        <w:numId w:val="0"/>
      </w:numPr>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styleId="TOC1">
    <w:name w:val="toc 1"/>
    <w:basedOn w:val="Normal"/>
    <w:next w:val="Normal"/>
    <w:autoRedefine/>
    <w:uiPriority w:val="39"/>
    <w:unhideWhenUsed/>
    <w:rsid w:val="00E84817"/>
    <w:pPr>
      <w:spacing w:after="100" w:line="240" w:lineRule="auto"/>
      <w:ind w:hanging="14"/>
    </w:pPr>
    <w:rPr>
      <w:rFonts w:ascii="Calibri" w:eastAsia="Calibri" w:hAnsi="Calibri" w:cs="Calibri"/>
      <w:color w:val="000000"/>
    </w:rPr>
  </w:style>
  <w:style w:type="paragraph" w:styleId="TOC2">
    <w:name w:val="toc 2"/>
    <w:basedOn w:val="Normal"/>
    <w:next w:val="Normal"/>
    <w:autoRedefine/>
    <w:uiPriority w:val="39"/>
    <w:unhideWhenUsed/>
    <w:rsid w:val="00E84817"/>
    <w:pPr>
      <w:spacing w:after="100" w:line="240" w:lineRule="auto"/>
      <w:ind w:left="220" w:hanging="14"/>
    </w:pPr>
    <w:rPr>
      <w:rFonts w:ascii="Calibri" w:eastAsia="Calibri" w:hAnsi="Calibri" w:cs="Calibri"/>
      <w:color w:val="000000"/>
      <w:sz w:val="20"/>
    </w:rPr>
  </w:style>
  <w:style w:type="paragraph" w:styleId="TOC3">
    <w:name w:val="toc 3"/>
    <w:basedOn w:val="Normal"/>
    <w:next w:val="Normal"/>
    <w:autoRedefine/>
    <w:uiPriority w:val="39"/>
    <w:unhideWhenUsed/>
    <w:rsid w:val="00E84817"/>
    <w:pPr>
      <w:spacing w:after="100" w:line="240" w:lineRule="auto"/>
      <w:ind w:left="440" w:hanging="14"/>
    </w:pPr>
    <w:rPr>
      <w:rFonts w:ascii="Calibri" w:eastAsia="Calibri" w:hAnsi="Calibri" w:cs="Calibri"/>
      <w:color w:val="000000"/>
      <w:sz w:val="20"/>
    </w:rPr>
  </w:style>
  <w:style w:type="character" w:styleId="Hyperlink">
    <w:name w:val="Hyperlink"/>
    <w:basedOn w:val="DefaultParagraphFont"/>
    <w:uiPriority w:val="99"/>
    <w:unhideWhenUsed/>
    <w:rsid w:val="00FC131D"/>
    <w:rPr>
      <w:color w:val="0000FF" w:themeColor="hyperlink"/>
      <w:u w:val="single"/>
    </w:rPr>
  </w:style>
  <w:style w:type="paragraph" w:styleId="ListBullet">
    <w:name w:val="List Bullet"/>
    <w:basedOn w:val="Normal"/>
    <w:uiPriority w:val="99"/>
    <w:unhideWhenUsed/>
    <w:qFormat/>
    <w:rsid w:val="00FC131D"/>
    <w:pPr>
      <w:contextualSpacing/>
    </w:pPr>
  </w:style>
  <w:style w:type="table" w:styleId="TableGrid0">
    <w:name w:val="Table Grid"/>
    <w:basedOn w:val="TableNormal"/>
    <w:uiPriority w:val="59"/>
    <w:rsid w:val="0001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231"/>
    <w:pPr>
      <w:spacing w:after="0" w:line="240" w:lineRule="auto"/>
    </w:pPr>
  </w:style>
  <w:style w:type="table" w:customStyle="1" w:styleId="RFPDocument">
    <w:name w:val="RFP Document"/>
    <w:basedOn w:val="TableNormal"/>
    <w:uiPriority w:val="99"/>
    <w:rsid w:val="00E71918"/>
    <w:pPr>
      <w:spacing w:after="0" w:line="240" w:lineRule="auto"/>
    </w:pPr>
    <w:tblPr>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Pr>
  </w:style>
  <w:style w:type="numbering" w:customStyle="1" w:styleId="Style1-Exhibits">
    <w:name w:val="Style1 - Exhibits"/>
    <w:uiPriority w:val="99"/>
    <w:rsid w:val="001D64CA"/>
    <w:pPr>
      <w:numPr>
        <w:numId w:val="4"/>
      </w:numPr>
    </w:pPr>
  </w:style>
  <w:style w:type="paragraph" w:styleId="Header">
    <w:name w:val="header"/>
    <w:basedOn w:val="Normal"/>
    <w:link w:val="HeaderChar"/>
    <w:uiPriority w:val="99"/>
    <w:unhideWhenUsed/>
    <w:rsid w:val="00C9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D4"/>
  </w:style>
  <w:style w:type="paragraph" w:styleId="Footer">
    <w:name w:val="footer"/>
    <w:basedOn w:val="Normal"/>
    <w:link w:val="FooterChar"/>
    <w:uiPriority w:val="99"/>
    <w:unhideWhenUsed/>
    <w:rsid w:val="00C908D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C908D4"/>
    <w:rPr>
      <w:sz w:val="21"/>
      <w:lang w:eastAsia="ja-JP"/>
    </w:rPr>
  </w:style>
  <w:style w:type="paragraph" w:styleId="BodyTextIndent3">
    <w:name w:val="Body Text Indent 3"/>
    <w:aliases w:val="Style 5"/>
    <w:basedOn w:val="Normal"/>
    <w:link w:val="BodyTextIndent3Char"/>
    <w:rsid w:val="004A6540"/>
    <w:pPr>
      <w:spacing w:after="0" w:line="240" w:lineRule="auto"/>
      <w:ind w:left="1440"/>
    </w:pPr>
    <w:rPr>
      <w:rFonts w:ascii="Arial" w:eastAsia="Times New Roman" w:hAnsi="Arial" w:cs="Arial"/>
    </w:rPr>
  </w:style>
  <w:style w:type="character" w:customStyle="1" w:styleId="BodyTextIndent3Char">
    <w:name w:val="Body Text Indent 3 Char"/>
    <w:aliases w:val="Style 5 Char"/>
    <w:basedOn w:val="DefaultParagraphFont"/>
    <w:link w:val="BodyTextIndent3"/>
    <w:rsid w:val="004A6540"/>
    <w:rPr>
      <w:rFonts w:ascii="Arial" w:eastAsia="Times New Roman" w:hAnsi="Arial" w:cs="Arial"/>
    </w:rPr>
  </w:style>
  <w:style w:type="numbering" w:customStyle="1" w:styleId="ExhibitDList">
    <w:name w:val="Exhibit D List"/>
    <w:uiPriority w:val="99"/>
    <w:rsid w:val="008923CD"/>
    <w:pPr>
      <w:numPr>
        <w:numId w:val="6"/>
      </w:numPr>
    </w:pPr>
  </w:style>
  <w:style w:type="numbering" w:customStyle="1" w:styleId="ExhibitFList">
    <w:name w:val="Exhibit F List"/>
    <w:uiPriority w:val="99"/>
    <w:rsid w:val="00A91559"/>
    <w:pPr>
      <w:numPr>
        <w:numId w:val="7"/>
      </w:numPr>
    </w:pPr>
  </w:style>
  <w:style w:type="numbering" w:customStyle="1" w:styleId="ExhibitEList">
    <w:name w:val="Exhibit E List"/>
    <w:uiPriority w:val="99"/>
    <w:rsid w:val="00A91559"/>
    <w:pPr>
      <w:numPr>
        <w:numId w:val="8"/>
      </w:numPr>
    </w:pPr>
  </w:style>
  <w:style w:type="paragraph" w:styleId="BodyText">
    <w:name w:val="Body Text"/>
    <w:basedOn w:val="Normal"/>
    <w:link w:val="BodyTextChar"/>
    <w:uiPriority w:val="99"/>
    <w:semiHidden/>
    <w:unhideWhenUsed/>
    <w:rsid w:val="002462AF"/>
    <w:pPr>
      <w:spacing w:after="120"/>
    </w:pPr>
  </w:style>
  <w:style w:type="character" w:customStyle="1" w:styleId="BodyTextChar">
    <w:name w:val="Body Text Char"/>
    <w:basedOn w:val="DefaultParagraphFont"/>
    <w:link w:val="BodyText"/>
    <w:uiPriority w:val="99"/>
    <w:semiHidden/>
    <w:rsid w:val="002462AF"/>
  </w:style>
  <w:style w:type="paragraph" w:styleId="Title">
    <w:name w:val="Title"/>
    <w:basedOn w:val="Normal"/>
    <w:link w:val="TitleChar"/>
    <w:qFormat/>
    <w:rsid w:val="002462AF"/>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462AF"/>
    <w:rPr>
      <w:rFonts w:ascii="Arial" w:eastAsia="Times New Roman" w:hAnsi="Arial" w:cs="Times New Roman"/>
      <w:b/>
      <w:sz w:val="24"/>
      <w:szCs w:val="20"/>
    </w:rPr>
  </w:style>
  <w:style w:type="paragraph" w:customStyle="1" w:styleId="RequirementDashbullet">
    <w:name w:val="Requirement Dash bullet"/>
    <w:basedOn w:val="ListParagraph"/>
    <w:link w:val="RequirementDashbulletChar"/>
    <w:qFormat/>
    <w:rsid w:val="00775EFB"/>
    <w:pPr>
      <w:numPr>
        <w:numId w:val="26"/>
      </w:numPr>
      <w:tabs>
        <w:tab w:val="left" w:pos="1520"/>
      </w:tabs>
      <w:spacing w:after="120"/>
    </w:pPr>
    <w:rPr>
      <w:rFonts w:asciiTheme="minorHAnsi" w:eastAsia="Arial" w:hAnsiTheme="minorHAnsi" w:cs="Arial"/>
      <w:sz w:val="24"/>
      <w:szCs w:val="24"/>
    </w:rPr>
  </w:style>
  <w:style w:type="character" w:customStyle="1" w:styleId="RequirementDashbulletChar">
    <w:name w:val="Requirement Dash bullet Char"/>
    <w:basedOn w:val="DefaultParagraphFont"/>
    <w:link w:val="RequirementDashbullet"/>
    <w:rsid w:val="00775EFB"/>
    <w:rPr>
      <w:rFonts w:eastAsia="Arial" w:cs="Arial"/>
      <w:color w:val="000000"/>
      <w:sz w:val="24"/>
      <w:szCs w:val="24"/>
    </w:rPr>
  </w:style>
  <w:style w:type="table" w:customStyle="1" w:styleId="LightList-Accent31">
    <w:name w:val="Light List - Accent 31"/>
    <w:basedOn w:val="TableNormal"/>
    <w:uiPriority w:val="61"/>
    <w:rsid w:val="00775EFB"/>
    <w:pPr>
      <w:spacing w:after="0" w:line="240" w:lineRule="auto"/>
    </w:pPr>
    <w:rPr>
      <w:rFonts w:ascii="Calibri" w:eastAsia="Calibri" w:hAnsi="Calibri" w:cs="Times New Roman"/>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PlainText">
    <w:name w:val="Plain Text"/>
    <w:basedOn w:val="Normal"/>
    <w:link w:val="PlainTextChar"/>
    <w:uiPriority w:val="99"/>
    <w:semiHidden/>
    <w:unhideWhenUsed/>
    <w:rsid w:val="00173D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3D6F"/>
    <w:rPr>
      <w:rFonts w:ascii="Courier New" w:hAnsi="Courier New" w:cs="Courier New"/>
      <w:sz w:val="20"/>
      <w:szCs w:val="20"/>
    </w:rPr>
  </w:style>
  <w:style w:type="numbering" w:customStyle="1" w:styleId="StructuredBulletList">
    <w:name w:val="Structured Bullet List"/>
    <w:uiPriority w:val="99"/>
    <w:rsid w:val="00810021"/>
    <w:pPr>
      <w:numPr>
        <w:numId w:val="27"/>
      </w:numPr>
    </w:pPr>
  </w:style>
  <w:style w:type="paragraph" w:styleId="BodyTextIndent2">
    <w:name w:val="Body Text Indent 2"/>
    <w:basedOn w:val="Normal"/>
    <w:link w:val="BodyTextIndent2Char"/>
    <w:uiPriority w:val="99"/>
    <w:semiHidden/>
    <w:unhideWhenUsed/>
    <w:rsid w:val="00572E55"/>
    <w:pPr>
      <w:spacing w:after="120" w:line="480" w:lineRule="auto"/>
      <w:ind w:left="360"/>
    </w:pPr>
  </w:style>
  <w:style w:type="character" w:customStyle="1" w:styleId="BodyTextIndent2Char">
    <w:name w:val="Body Text Indent 2 Char"/>
    <w:basedOn w:val="DefaultParagraphFont"/>
    <w:link w:val="BodyTextIndent2"/>
    <w:uiPriority w:val="99"/>
    <w:semiHidden/>
    <w:rsid w:val="00572E55"/>
  </w:style>
  <w:style w:type="character" w:customStyle="1" w:styleId="Heading9Char">
    <w:name w:val="Heading 9 Char"/>
    <w:basedOn w:val="DefaultParagraphFont"/>
    <w:link w:val="Heading9"/>
    <w:uiPriority w:val="9"/>
    <w:semiHidden/>
    <w:rsid w:val="003908A9"/>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3908A9"/>
    <w:pPr>
      <w:spacing w:after="120"/>
    </w:pPr>
    <w:rPr>
      <w:sz w:val="16"/>
      <w:szCs w:val="16"/>
    </w:rPr>
  </w:style>
  <w:style w:type="character" w:customStyle="1" w:styleId="BodyText3Char">
    <w:name w:val="Body Text 3 Char"/>
    <w:basedOn w:val="DefaultParagraphFont"/>
    <w:link w:val="BodyText3"/>
    <w:uiPriority w:val="99"/>
    <w:semiHidden/>
    <w:rsid w:val="003908A9"/>
    <w:rPr>
      <w:sz w:val="16"/>
      <w:szCs w:val="16"/>
    </w:rPr>
  </w:style>
  <w:style w:type="paragraph" w:customStyle="1" w:styleId="Default">
    <w:name w:val="Default"/>
    <w:rsid w:val="00FF2D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1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364">
      <w:bodyDiv w:val="1"/>
      <w:marLeft w:val="0"/>
      <w:marRight w:val="0"/>
      <w:marTop w:val="0"/>
      <w:marBottom w:val="0"/>
      <w:divBdr>
        <w:top w:val="none" w:sz="0" w:space="0" w:color="auto"/>
        <w:left w:val="none" w:sz="0" w:space="0" w:color="auto"/>
        <w:bottom w:val="none" w:sz="0" w:space="0" w:color="auto"/>
        <w:right w:val="none" w:sz="0" w:space="0" w:color="auto"/>
      </w:divBdr>
      <w:divsChild>
        <w:div w:id="1730610904">
          <w:marLeft w:val="0"/>
          <w:marRight w:val="0"/>
          <w:marTop w:val="0"/>
          <w:marBottom w:val="0"/>
          <w:divBdr>
            <w:top w:val="none" w:sz="0" w:space="0" w:color="auto"/>
            <w:left w:val="none" w:sz="0" w:space="0" w:color="auto"/>
            <w:bottom w:val="none" w:sz="0" w:space="0" w:color="auto"/>
            <w:right w:val="none" w:sz="0" w:space="0" w:color="auto"/>
          </w:divBdr>
          <w:divsChild>
            <w:div w:id="1502622716">
              <w:marLeft w:val="0"/>
              <w:marRight w:val="0"/>
              <w:marTop w:val="0"/>
              <w:marBottom w:val="0"/>
              <w:divBdr>
                <w:top w:val="none" w:sz="0" w:space="0" w:color="auto"/>
                <w:left w:val="none" w:sz="0" w:space="0" w:color="auto"/>
                <w:bottom w:val="none" w:sz="0" w:space="0" w:color="auto"/>
                <w:right w:val="none" w:sz="0" w:space="0" w:color="auto"/>
              </w:divBdr>
              <w:divsChild>
                <w:div w:id="2049599297">
                  <w:marLeft w:val="0"/>
                  <w:marRight w:val="0"/>
                  <w:marTop w:val="300"/>
                  <w:marBottom w:val="375"/>
                  <w:divBdr>
                    <w:top w:val="none" w:sz="0" w:space="0" w:color="auto"/>
                    <w:left w:val="none" w:sz="0" w:space="0" w:color="auto"/>
                    <w:bottom w:val="none" w:sz="0" w:space="0" w:color="auto"/>
                    <w:right w:val="none" w:sz="0" w:space="0" w:color="auto"/>
                  </w:divBdr>
                  <w:divsChild>
                    <w:div w:id="1668484260">
                      <w:marLeft w:val="0"/>
                      <w:marRight w:val="0"/>
                      <w:marTop w:val="0"/>
                      <w:marBottom w:val="0"/>
                      <w:divBdr>
                        <w:top w:val="none" w:sz="0" w:space="0" w:color="auto"/>
                        <w:left w:val="none" w:sz="0" w:space="0" w:color="auto"/>
                        <w:bottom w:val="none" w:sz="0" w:space="0" w:color="auto"/>
                        <w:right w:val="none" w:sz="0" w:space="0" w:color="auto"/>
                      </w:divBdr>
                      <w:divsChild>
                        <w:div w:id="1392118120">
                          <w:marLeft w:val="0"/>
                          <w:marRight w:val="0"/>
                          <w:marTop w:val="0"/>
                          <w:marBottom w:val="0"/>
                          <w:divBdr>
                            <w:top w:val="none" w:sz="0" w:space="0" w:color="auto"/>
                            <w:left w:val="none" w:sz="0" w:space="0" w:color="auto"/>
                            <w:bottom w:val="none" w:sz="0" w:space="0" w:color="auto"/>
                            <w:right w:val="none" w:sz="0" w:space="0" w:color="auto"/>
                          </w:divBdr>
                          <w:divsChild>
                            <w:div w:id="878124556">
                              <w:marLeft w:val="0"/>
                              <w:marRight w:val="0"/>
                              <w:marTop w:val="0"/>
                              <w:marBottom w:val="0"/>
                              <w:divBdr>
                                <w:top w:val="none" w:sz="0" w:space="0" w:color="auto"/>
                                <w:left w:val="none" w:sz="0" w:space="0" w:color="auto"/>
                                <w:bottom w:val="none" w:sz="0" w:space="0" w:color="auto"/>
                                <w:right w:val="none" w:sz="0" w:space="0" w:color="auto"/>
                              </w:divBdr>
                              <w:divsChild>
                                <w:div w:id="6963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245">
      <w:bodyDiv w:val="1"/>
      <w:marLeft w:val="0"/>
      <w:marRight w:val="0"/>
      <w:marTop w:val="0"/>
      <w:marBottom w:val="0"/>
      <w:divBdr>
        <w:top w:val="none" w:sz="0" w:space="0" w:color="auto"/>
        <w:left w:val="none" w:sz="0" w:space="0" w:color="auto"/>
        <w:bottom w:val="none" w:sz="0" w:space="0" w:color="auto"/>
        <w:right w:val="none" w:sz="0" w:space="0" w:color="auto"/>
      </w:divBdr>
    </w:div>
    <w:div w:id="203836728">
      <w:bodyDiv w:val="1"/>
      <w:marLeft w:val="0"/>
      <w:marRight w:val="0"/>
      <w:marTop w:val="0"/>
      <w:marBottom w:val="0"/>
      <w:divBdr>
        <w:top w:val="none" w:sz="0" w:space="0" w:color="auto"/>
        <w:left w:val="none" w:sz="0" w:space="0" w:color="auto"/>
        <w:bottom w:val="none" w:sz="0" w:space="0" w:color="auto"/>
        <w:right w:val="none" w:sz="0" w:space="0" w:color="auto"/>
      </w:divBdr>
      <w:divsChild>
        <w:div w:id="2074228897">
          <w:marLeft w:val="0"/>
          <w:marRight w:val="0"/>
          <w:marTop w:val="0"/>
          <w:marBottom w:val="0"/>
          <w:divBdr>
            <w:top w:val="none" w:sz="0" w:space="0" w:color="auto"/>
            <w:left w:val="none" w:sz="0" w:space="0" w:color="auto"/>
            <w:bottom w:val="none" w:sz="0" w:space="0" w:color="auto"/>
            <w:right w:val="none" w:sz="0" w:space="0" w:color="auto"/>
          </w:divBdr>
          <w:divsChild>
            <w:div w:id="3227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9588">
      <w:bodyDiv w:val="1"/>
      <w:marLeft w:val="0"/>
      <w:marRight w:val="0"/>
      <w:marTop w:val="0"/>
      <w:marBottom w:val="0"/>
      <w:divBdr>
        <w:top w:val="none" w:sz="0" w:space="0" w:color="auto"/>
        <w:left w:val="none" w:sz="0" w:space="0" w:color="auto"/>
        <w:bottom w:val="none" w:sz="0" w:space="0" w:color="auto"/>
        <w:right w:val="none" w:sz="0" w:space="0" w:color="auto"/>
      </w:divBdr>
    </w:div>
    <w:div w:id="270629452">
      <w:bodyDiv w:val="1"/>
      <w:marLeft w:val="0"/>
      <w:marRight w:val="0"/>
      <w:marTop w:val="0"/>
      <w:marBottom w:val="0"/>
      <w:divBdr>
        <w:top w:val="none" w:sz="0" w:space="0" w:color="auto"/>
        <w:left w:val="none" w:sz="0" w:space="0" w:color="auto"/>
        <w:bottom w:val="none" w:sz="0" w:space="0" w:color="auto"/>
        <w:right w:val="none" w:sz="0" w:space="0" w:color="auto"/>
      </w:divBdr>
    </w:div>
    <w:div w:id="276107316">
      <w:bodyDiv w:val="1"/>
      <w:marLeft w:val="0"/>
      <w:marRight w:val="0"/>
      <w:marTop w:val="0"/>
      <w:marBottom w:val="0"/>
      <w:divBdr>
        <w:top w:val="none" w:sz="0" w:space="0" w:color="auto"/>
        <w:left w:val="none" w:sz="0" w:space="0" w:color="auto"/>
        <w:bottom w:val="none" w:sz="0" w:space="0" w:color="auto"/>
        <w:right w:val="none" w:sz="0" w:space="0" w:color="auto"/>
      </w:divBdr>
    </w:div>
    <w:div w:id="437212611">
      <w:bodyDiv w:val="1"/>
      <w:marLeft w:val="0"/>
      <w:marRight w:val="0"/>
      <w:marTop w:val="0"/>
      <w:marBottom w:val="0"/>
      <w:divBdr>
        <w:top w:val="none" w:sz="0" w:space="0" w:color="auto"/>
        <w:left w:val="none" w:sz="0" w:space="0" w:color="auto"/>
        <w:bottom w:val="none" w:sz="0" w:space="0" w:color="auto"/>
        <w:right w:val="none" w:sz="0" w:space="0" w:color="auto"/>
      </w:divBdr>
    </w:div>
    <w:div w:id="468789405">
      <w:bodyDiv w:val="1"/>
      <w:marLeft w:val="0"/>
      <w:marRight w:val="0"/>
      <w:marTop w:val="0"/>
      <w:marBottom w:val="0"/>
      <w:divBdr>
        <w:top w:val="none" w:sz="0" w:space="0" w:color="auto"/>
        <w:left w:val="none" w:sz="0" w:space="0" w:color="auto"/>
        <w:bottom w:val="none" w:sz="0" w:space="0" w:color="auto"/>
        <w:right w:val="none" w:sz="0" w:space="0" w:color="auto"/>
      </w:divBdr>
    </w:div>
    <w:div w:id="473909577">
      <w:bodyDiv w:val="1"/>
      <w:marLeft w:val="0"/>
      <w:marRight w:val="0"/>
      <w:marTop w:val="0"/>
      <w:marBottom w:val="0"/>
      <w:divBdr>
        <w:top w:val="none" w:sz="0" w:space="0" w:color="auto"/>
        <w:left w:val="none" w:sz="0" w:space="0" w:color="auto"/>
        <w:bottom w:val="none" w:sz="0" w:space="0" w:color="auto"/>
        <w:right w:val="none" w:sz="0" w:space="0" w:color="auto"/>
      </w:divBdr>
    </w:div>
    <w:div w:id="482476464">
      <w:bodyDiv w:val="1"/>
      <w:marLeft w:val="0"/>
      <w:marRight w:val="0"/>
      <w:marTop w:val="0"/>
      <w:marBottom w:val="0"/>
      <w:divBdr>
        <w:top w:val="none" w:sz="0" w:space="0" w:color="auto"/>
        <w:left w:val="none" w:sz="0" w:space="0" w:color="auto"/>
        <w:bottom w:val="none" w:sz="0" w:space="0" w:color="auto"/>
        <w:right w:val="none" w:sz="0" w:space="0" w:color="auto"/>
      </w:divBdr>
      <w:divsChild>
        <w:div w:id="588545951">
          <w:marLeft w:val="0"/>
          <w:marRight w:val="0"/>
          <w:marTop w:val="0"/>
          <w:marBottom w:val="0"/>
          <w:divBdr>
            <w:top w:val="none" w:sz="0" w:space="0" w:color="auto"/>
            <w:left w:val="none" w:sz="0" w:space="0" w:color="auto"/>
            <w:bottom w:val="none" w:sz="0" w:space="0" w:color="auto"/>
            <w:right w:val="none" w:sz="0" w:space="0" w:color="auto"/>
          </w:divBdr>
          <w:divsChild>
            <w:div w:id="20609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130">
      <w:bodyDiv w:val="1"/>
      <w:marLeft w:val="0"/>
      <w:marRight w:val="0"/>
      <w:marTop w:val="0"/>
      <w:marBottom w:val="0"/>
      <w:divBdr>
        <w:top w:val="none" w:sz="0" w:space="0" w:color="auto"/>
        <w:left w:val="none" w:sz="0" w:space="0" w:color="auto"/>
        <w:bottom w:val="none" w:sz="0" w:space="0" w:color="auto"/>
        <w:right w:val="none" w:sz="0" w:space="0" w:color="auto"/>
      </w:divBdr>
    </w:div>
    <w:div w:id="595749771">
      <w:bodyDiv w:val="1"/>
      <w:marLeft w:val="0"/>
      <w:marRight w:val="0"/>
      <w:marTop w:val="0"/>
      <w:marBottom w:val="0"/>
      <w:divBdr>
        <w:top w:val="none" w:sz="0" w:space="0" w:color="auto"/>
        <w:left w:val="none" w:sz="0" w:space="0" w:color="auto"/>
        <w:bottom w:val="none" w:sz="0" w:space="0" w:color="auto"/>
        <w:right w:val="none" w:sz="0" w:space="0" w:color="auto"/>
      </w:divBdr>
    </w:div>
    <w:div w:id="643004629">
      <w:bodyDiv w:val="1"/>
      <w:marLeft w:val="0"/>
      <w:marRight w:val="0"/>
      <w:marTop w:val="0"/>
      <w:marBottom w:val="0"/>
      <w:divBdr>
        <w:top w:val="none" w:sz="0" w:space="0" w:color="auto"/>
        <w:left w:val="none" w:sz="0" w:space="0" w:color="auto"/>
        <w:bottom w:val="none" w:sz="0" w:space="0" w:color="auto"/>
        <w:right w:val="none" w:sz="0" w:space="0" w:color="auto"/>
      </w:divBdr>
    </w:div>
    <w:div w:id="820192532">
      <w:bodyDiv w:val="1"/>
      <w:marLeft w:val="0"/>
      <w:marRight w:val="0"/>
      <w:marTop w:val="0"/>
      <w:marBottom w:val="0"/>
      <w:divBdr>
        <w:top w:val="none" w:sz="0" w:space="0" w:color="auto"/>
        <w:left w:val="none" w:sz="0" w:space="0" w:color="auto"/>
        <w:bottom w:val="none" w:sz="0" w:space="0" w:color="auto"/>
        <w:right w:val="none" w:sz="0" w:space="0" w:color="auto"/>
      </w:divBdr>
    </w:div>
    <w:div w:id="821429128">
      <w:bodyDiv w:val="1"/>
      <w:marLeft w:val="0"/>
      <w:marRight w:val="0"/>
      <w:marTop w:val="0"/>
      <w:marBottom w:val="0"/>
      <w:divBdr>
        <w:top w:val="none" w:sz="0" w:space="0" w:color="auto"/>
        <w:left w:val="none" w:sz="0" w:space="0" w:color="auto"/>
        <w:bottom w:val="none" w:sz="0" w:space="0" w:color="auto"/>
        <w:right w:val="none" w:sz="0" w:space="0" w:color="auto"/>
      </w:divBdr>
    </w:div>
    <w:div w:id="828013820">
      <w:bodyDiv w:val="1"/>
      <w:marLeft w:val="0"/>
      <w:marRight w:val="0"/>
      <w:marTop w:val="0"/>
      <w:marBottom w:val="0"/>
      <w:divBdr>
        <w:top w:val="none" w:sz="0" w:space="0" w:color="auto"/>
        <w:left w:val="none" w:sz="0" w:space="0" w:color="auto"/>
        <w:bottom w:val="none" w:sz="0" w:space="0" w:color="auto"/>
        <w:right w:val="none" w:sz="0" w:space="0" w:color="auto"/>
      </w:divBdr>
    </w:div>
    <w:div w:id="896628348">
      <w:bodyDiv w:val="1"/>
      <w:marLeft w:val="0"/>
      <w:marRight w:val="0"/>
      <w:marTop w:val="0"/>
      <w:marBottom w:val="0"/>
      <w:divBdr>
        <w:top w:val="none" w:sz="0" w:space="0" w:color="auto"/>
        <w:left w:val="none" w:sz="0" w:space="0" w:color="auto"/>
        <w:bottom w:val="none" w:sz="0" w:space="0" w:color="auto"/>
        <w:right w:val="none" w:sz="0" w:space="0" w:color="auto"/>
      </w:divBdr>
    </w:div>
    <w:div w:id="1056468816">
      <w:bodyDiv w:val="1"/>
      <w:marLeft w:val="0"/>
      <w:marRight w:val="0"/>
      <w:marTop w:val="0"/>
      <w:marBottom w:val="0"/>
      <w:divBdr>
        <w:top w:val="none" w:sz="0" w:space="0" w:color="auto"/>
        <w:left w:val="none" w:sz="0" w:space="0" w:color="auto"/>
        <w:bottom w:val="none" w:sz="0" w:space="0" w:color="auto"/>
        <w:right w:val="none" w:sz="0" w:space="0" w:color="auto"/>
      </w:divBdr>
    </w:div>
    <w:div w:id="1063330260">
      <w:bodyDiv w:val="1"/>
      <w:marLeft w:val="0"/>
      <w:marRight w:val="0"/>
      <w:marTop w:val="0"/>
      <w:marBottom w:val="0"/>
      <w:divBdr>
        <w:top w:val="none" w:sz="0" w:space="0" w:color="auto"/>
        <w:left w:val="none" w:sz="0" w:space="0" w:color="auto"/>
        <w:bottom w:val="none" w:sz="0" w:space="0" w:color="auto"/>
        <w:right w:val="none" w:sz="0" w:space="0" w:color="auto"/>
      </w:divBdr>
    </w:div>
    <w:div w:id="1064648184">
      <w:bodyDiv w:val="1"/>
      <w:marLeft w:val="0"/>
      <w:marRight w:val="0"/>
      <w:marTop w:val="0"/>
      <w:marBottom w:val="0"/>
      <w:divBdr>
        <w:top w:val="none" w:sz="0" w:space="0" w:color="auto"/>
        <w:left w:val="none" w:sz="0" w:space="0" w:color="auto"/>
        <w:bottom w:val="none" w:sz="0" w:space="0" w:color="auto"/>
        <w:right w:val="none" w:sz="0" w:space="0" w:color="auto"/>
      </w:divBdr>
    </w:div>
    <w:div w:id="1071931002">
      <w:bodyDiv w:val="1"/>
      <w:marLeft w:val="0"/>
      <w:marRight w:val="0"/>
      <w:marTop w:val="0"/>
      <w:marBottom w:val="0"/>
      <w:divBdr>
        <w:top w:val="none" w:sz="0" w:space="0" w:color="auto"/>
        <w:left w:val="none" w:sz="0" w:space="0" w:color="auto"/>
        <w:bottom w:val="none" w:sz="0" w:space="0" w:color="auto"/>
        <w:right w:val="none" w:sz="0" w:space="0" w:color="auto"/>
      </w:divBdr>
    </w:div>
    <w:div w:id="1159729832">
      <w:bodyDiv w:val="1"/>
      <w:marLeft w:val="0"/>
      <w:marRight w:val="0"/>
      <w:marTop w:val="0"/>
      <w:marBottom w:val="0"/>
      <w:divBdr>
        <w:top w:val="none" w:sz="0" w:space="0" w:color="auto"/>
        <w:left w:val="none" w:sz="0" w:space="0" w:color="auto"/>
        <w:bottom w:val="none" w:sz="0" w:space="0" w:color="auto"/>
        <w:right w:val="none" w:sz="0" w:space="0" w:color="auto"/>
      </w:divBdr>
    </w:div>
    <w:div w:id="1237125507">
      <w:bodyDiv w:val="1"/>
      <w:marLeft w:val="0"/>
      <w:marRight w:val="0"/>
      <w:marTop w:val="0"/>
      <w:marBottom w:val="0"/>
      <w:divBdr>
        <w:top w:val="none" w:sz="0" w:space="0" w:color="auto"/>
        <w:left w:val="none" w:sz="0" w:space="0" w:color="auto"/>
        <w:bottom w:val="none" w:sz="0" w:space="0" w:color="auto"/>
        <w:right w:val="none" w:sz="0" w:space="0" w:color="auto"/>
      </w:divBdr>
    </w:div>
    <w:div w:id="1265113460">
      <w:bodyDiv w:val="1"/>
      <w:marLeft w:val="0"/>
      <w:marRight w:val="0"/>
      <w:marTop w:val="0"/>
      <w:marBottom w:val="0"/>
      <w:divBdr>
        <w:top w:val="none" w:sz="0" w:space="0" w:color="auto"/>
        <w:left w:val="none" w:sz="0" w:space="0" w:color="auto"/>
        <w:bottom w:val="none" w:sz="0" w:space="0" w:color="auto"/>
        <w:right w:val="none" w:sz="0" w:space="0" w:color="auto"/>
      </w:divBdr>
    </w:div>
    <w:div w:id="1320578944">
      <w:bodyDiv w:val="1"/>
      <w:marLeft w:val="0"/>
      <w:marRight w:val="0"/>
      <w:marTop w:val="0"/>
      <w:marBottom w:val="0"/>
      <w:divBdr>
        <w:top w:val="none" w:sz="0" w:space="0" w:color="auto"/>
        <w:left w:val="none" w:sz="0" w:space="0" w:color="auto"/>
        <w:bottom w:val="none" w:sz="0" w:space="0" w:color="auto"/>
        <w:right w:val="none" w:sz="0" w:space="0" w:color="auto"/>
      </w:divBdr>
    </w:div>
    <w:div w:id="1361398693">
      <w:bodyDiv w:val="1"/>
      <w:marLeft w:val="0"/>
      <w:marRight w:val="0"/>
      <w:marTop w:val="0"/>
      <w:marBottom w:val="0"/>
      <w:divBdr>
        <w:top w:val="none" w:sz="0" w:space="0" w:color="auto"/>
        <w:left w:val="none" w:sz="0" w:space="0" w:color="auto"/>
        <w:bottom w:val="none" w:sz="0" w:space="0" w:color="auto"/>
        <w:right w:val="none" w:sz="0" w:space="0" w:color="auto"/>
      </w:divBdr>
    </w:div>
    <w:div w:id="1463571024">
      <w:bodyDiv w:val="1"/>
      <w:marLeft w:val="0"/>
      <w:marRight w:val="0"/>
      <w:marTop w:val="0"/>
      <w:marBottom w:val="0"/>
      <w:divBdr>
        <w:top w:val="none" w:sz="0" w:space="0" w:color="auto"/>
        <w:left w:val="none" w:sz="0" w:space="0" w:color="auto"/>
        <w:bottom w:val="none" w:sz="0" w:space="0" w:color="auto"/>
        <w:right w:val="none" w:sz="0" w:space="0" w:color="auto"/>
      </w:divBdr>
    </w:div>
    <w:div w:id="1517963968">
      <w:bodyDiv w:val="1"/>
      <w:marLeft w:val="0"/>
      <w:marRight w:val="0"/>
      <w:marTop w:val="0"/>
      <w:marBottom w:val="0"/>
      <w:divBdr>
        <w:top w:val="none" w:sz="0" w:space="0" w:color="auto"/>
        <w:left w:val="none" w:sz="0" w:space="0" w:color="auto"/>
        <w:bottom w:val="none" w:sz="0" w:space="0" w:color="auto"/>
        <w:right w:val="none" w:sz="0" w:space="0" w:color="auto"/>
      </w:divBdr>
    </w:div>
    <w:div w:id="1535583569">
      <w:bodyDiv w:val="1"/>
      <w:marLeft w:val="0"/>
      <w:marRight w:val="0"/>
      <w:marTop w:val="0"/>
      <w:marBottom w:val="0"/>
      <w:divBdr>
        <w:top w:val="none" w:sz="0" w:space="0" w:color="auto"/>
        <w:left w:val="none" w:sz="0" w:space="0" w:color="auto"/>
        <w:bottom w:val="none" w:sz="0" w:space="0" w:color="auto"/>
        <w:right w:val="none" w:sz="0" w:space="0" w:color="auto"/>
      </w:divBdr>
    </w:div>
    <w:div w:id="1635673482">
      <w:bodyDiv w:val="1"/>
      <w:marLeft w:val="0"/>
      <w:marRight w:val="0"/>
      <w:marTop w:val="0"/>
      <w:marBottom w:val="0"/>
      <w:divBdr>
        <w:top w:val="none" w:sz="0" w:space="0" w:color="auto"/>
        <w:left w:val="none" w:sz="0" w:space="0" w:color="auto"/>
        <w:bottom w:val="none" w:sz="0" w:space="0" w:color="auto"/>
        <w:right w:val="none" w:sz="0" w:space="0" w:color="auto"/>
      </w:divBdr>
    </w:div>
    <w:div w:id="1772049267">
      <w:bodyDiv w:val="1"/>
      <w:marLeft w:val="0"/>
      <w:marRight w:val="0"/>
      <w:marTop w:val="0"/>
      <w:marBottom w:val="0"/>
      <w:divBdr>
        <w:top w:val="none" w:sz="0" w:space="0" w:color="auto"/>
        <w:left w:val="none" w:sz="0" w:space="0" w:color="auto"/>
        <w:bottom w:val="none" w:sz="0" w:space="0" w:color="auto"/>
        <w:right w:val="none" w:sz="0" w:space="0" w:color="auto"/>
      </w:divBdr>
    </w:div>
    <w:div w:id="1799294050">
      <w:bodyDiv w:val="1"/>
      <w:marLeft w:val="0"/>
      <w:marRight w:val="0"/>
      <w:marTop w:val="0"/>
      <w:marBottom w:val="0"/>
      <w:divBdr>
        <w:top w:val="none" w:sz="0" w:space="0" w:color="auto"/>
        <w:left w:val="none" w:sz="0" w:space="0" w:color="auto"/>
        <w:bottom w:val="none" w:sz="0" w:space="0" w:color="auto"/>
        <w:right w:val="none" w:sz="0" w:space="0" w:color="auto"/>
      </w:divBdr>
    </w:div>
    <w:div w:id="1832600481">
      <w:bodyDiv w:val="1"/>
      <w:marLeft w:val="0"/>
      <w:marRight w:val="0"/>
      <w:marTop w:val="0"/>
      <w:marBottom w:val="0"/>
      <w:divBdr>
        <w:top w:val="none" w:sz="0" w:space="0" w:color="auto"/>
        <w:left w:val="none" w:sz="0" w:space="0" w:color="auto"/>
        <w:bottom w:val="none" w:sz="0" w:space="0" w:color="auto"/>
        <w:right w:val="none" w:sz="0" w:space="0" w:color="auto"/>
      </w:divBdr>
    </w:div>
    <w:div w:id="1933319309">
      <w:bodyDiv w:val="1"/>
      <w:marLeft w:val="0"/>
      <w:marRight w:val="0"/>
      <w:marTop w:val="0"/>
      <w:marBottom w:val="0"/>
      <w:divBdr>
        <w:top w:val="none" w:sz="0" w:space="0" w:color="auto"/>
        <w:left w:val="none" w:sz="0" w:space="0" w:color="auto"/>
        <w:bottom w:val="none" w:sz="0" w:space="0" w:color="auto"/>
        <w:right w:val="none" w:sz="0" w:space="0" w:color="auto"/>
      </w:divBdr>
    </w:div>
    <w:div w:id="1987855076">
      <w:bodyDiv w:val="1"/>
      <w:marLeft w:val="0"/>
      <w:marRight w:val="0"/>
      <w:marTop w:val="0"/>
      <w:marBottom w:val="0"/>
      <w:divBdr>
        <w:top w:val="none" w:sz="0" w:space="0" w:color="auto"/>
        <w:left w:val="none" w:sz="0" w:space="0" w:color="auto"/>
        <w:bottom w:val="none" w:sz="0" w:space="0" w:color="auto"/>
        <w:right w:val="none" w:sz="0" w:space="0" w:color="auto"/>
      </w:divBdr>
    </w:div>
    <w:div w:id="2027318599">
      <w:bodyDiv w:val="1"/>
      <w:marLeft w:val="0"/>
      <w:marRight w:val="0"/>
      <w:marTop w:val="0"/>
      <w:marBottom w:val="0"/>
      <w:divBdr>
        <w:top w:val="none" w:sz="0" w:space="0" w:color="auto"/>
        <w:left w:val="none" w:sz="0" w:space="0" w:color="auto"/>
        <w:bottom w:val="none" w:sz="0" w:space="0" w:color="auto"/>
        <w:right w:val="none" w:sz="0" w:space="0" w:color="auto"/>
      </w:divBdr>
      <w:divsChild>
        <w:div w:id="1073817486">
          <w:marLeft w:val="0"/>
          <w:marRight w:val="0"/>
          <w:marTop w:val="0"/>
          <w:marBottom w:val="0"/>
          <w:divBdr>
            <w:top w:val="none" w:sz="0" w:space="0" w:color="auto"/>
            <w:left w:val="none" w:sz="0" w:space="0" w:color="auto"/>
            <w:bottom w:val="none" w:sz="0" w:space="0" w:color="auto"/>
            <w:right w:val="none" w:sz="0" w:space="0" w:color="auto"/>
          </w:divBdr>
          <w:divsChild>
            <w:div w:id="882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563">
      <w:bodyDiv w:val="1"/>
      <w:marLeft w:val="0"/>
      <w:marRight w:val="0"/>
      <w:marTop w:val="0"/>
      <w:marBottom w:val="0"/>
      <w:divBdr>
        <w:top w:val="none" w:sz="0" w:space="0" w:color="auto"/>
        <w:left w:val="none" w:sz="0" w:space="0" w:color="auto"/>
        <w:bottom w:val="none" w:sz="0" w:space="0" w:color="auto"/>
        <w:right w:val="none" w:sz="0" w:space="0" w:color="auto"/>
      </w:divBdr>
      <w:divsChild>
        <w:div w:id="33506589">
          <w:marLeft w:val="0"/>
          <w:marRight w:val="0"/>
          <w:marTop w:val="0"/>
          <w:marBottom w:val="0"/>
          <w:divBdr>
            <w:top w:val="none" w:sz="0" w:space="0" w:color="auto"/>
            <w:left w:val="none" w:sz="0" w:space="0" w:color="auto"/>
            <w:bottom w:val="none" w:sz="0" w:space="0" w:color="auto"/>
            <w:right w:val="none" w:sz="0" w:space="0" w:color="auto"/>
          </w:divBdr>
          <w:divsChild>
            <w:div w:id="16802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443">
      <w:bodyDiv w:val="1"/>
      <w:marLeft w:val="0"/>
      <w:marRight w:val="0"/>
      <w:marTop w:val="0"/>
      <w:marBottom w:val="0"/>
      <w:divBdr>
        <w:top w:val="none" w:sz="0" w:space="0" w:color="auto"/>
        <w:left w:val="none" w:sz="0" w:space="0" w:color="auto"/>
        <w:bottom w:val="none" w:sz="0" w:space="0" w:color="auto"/>
        <w:right w:val="none" w:sz="0" w:space="0" w:color="auto"/>
      </w:divBdr>
      <w:divsChild>
        <w:div w:id="583034987">
          <w:marLeft w:val="0"/>
          <w:marRight w:val="0"/>
          <w:marTop w:val="0"/>
          <w:marBottom w:val="0"/>
          <w:divBdr>
            <w:top w:val="none" w:sz="0" w:space="0" w:color="auto"/>
            <w:left w:val="none" w:sz="0" w:space="0" w:color="auto"/>
            <w:bottom w:val="none" w:sz="0" w:space="0" w:color="auto"/>
            <w:right w:val="none" w:sz="0" w:space="0" w:color="auto"/>
          </w:divBdr>
          <w:divsChild>
            <w:div w:id="20505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rbanaillinois.us/City-C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banaillinois.us/City-Code" TargetMode="External"/><Relationship Id="rId17" Type="http://schemas.openxmlformats.org/officeDocument/2006/relationships/hyperlink" Target="http://www.urbanaillinois.us/City-Code" TargetMode="External"/><Relationship Id="rId2" Type="http://schemas.openxmlformats.org/officeDocument/2006/relationships/numbering" Target="numbering.xml"/><Relationship Id="rId16" Type="http://schemas.openxmlformats.org/officeDocument/2006/relationships/hyperlink" Target="http://www.urbanaillinois.us/City-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urbanaillinois.us/City-Code" TargetMode="External"/><Relationship Id="rId10" Type="http://schemas.openxmlformats.org/officeDocument/2006/relationships/customXml" Target="ink/ink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www.urbanaillinois.us/" TargetMode="External"/><Relationship Id="rId14" Type="http://schemas.openxmlformats.org/officeDocument/2006/relationships/hyperlink" Target="http://www.urbanaillinois.us/City-Code" TargetMode="External"/></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5-12T01:56:45.68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 1 27 0,'-9'-1'71'0,"9"1"-1"16,-13 0-23-16,13 0-27 16,0 0-13-16,0 0-24 15,0 0-42 1,0 0-11-16,0 0 0 0,0 0 45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1CBC-58EA-48E5-A8D0-D66F2A61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3533</TotalTime>
  <Pages>56</Pages>
  <Words>14950</Words>
  <Characters>85216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Request For Proposals – City of Urbana</vt:lpstr>
    </vt:vector>
  </TitlesOfParts>
  <Company>City of Urbana, Illinois</Company>
  <LinksUpToDate>false</LinksUpToDate>
  <CharactersWithSpaces>99967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City of Urbana</dc:title>
  <dc:creator>Sanford Hess</dc:creator>
  <cp:lastModifiedBy>Beaty, Elizabeth</cp:lastModifiedBy>
  <cp:revision>71</cp:revision>
  <cp:lastPrinted>2017-12-18T22:52:00Z</cp:lastPrinted>
  <dcterms:created xsi:type="dcterms:W3CDTF">2017-09-19T14:27:00Z</dcterms:created>
  <dcterms:modified xsi:type="dcterms:W3CDTF">2017-12-19T20:10:00Z</dcterms:modified>
</cp:coreProperties>
</file>